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BE14D" w14:textId="42DD9E8B" w:rsidR="00DF54E6" w:rsidRDefault="00DF54E6" w:rsidP="00DF54E6">
      <w:pPr>
        <w:pStyle w:val="3GPPHeader"/>
        <w:spacing w:after="60"/>
        <w:rPr>
          <w:sz w:val="32"/>
          <w:szCs w:val="32"/>
          <w:highlight w:val="yellow"/>
        </w:rPr>
      </w:pPr>
      <w:r>
        <w:t>3GPP TSG-RAN WG1 Meeting #108-e</w:t>
      </w:r>
      <w:r>
        <w:tab/>
      </w:r>
      <w:proofErr w:type="spellStart"/>
      <w:r w:rsidRPr="00DF54E6">
        <w:rPr>
          <w:sz w:val="32"/>
          <w:szCs w:val="32"/>
        </w:rPr>
        <w:t>Tdoc</w:t>
      </w:r>
      <w:proofErr w:type="spellEnd"/>
      <w:r w:rsidRPr="00DF54E6">
        <w:rPr>
          <w:sz w:val="32"/>
          <w:szCs w:val="32"/>
        </w:rPr>
        <w:t xml:space="preserve"> R1-2201472</w:t>
      </w:r>
    </w:p>
    <w:p w14:paraId="31AF3E69" w14:textId="77777777" w:rsidR="00DF54E6" w:rsidRDefault="00DF54E6" w:rsidP="00DF54E6">
      <w:pPr>
        <w:pStyle w:val="3GPPHeader"/>
      </w:pPr>
      <w:r>
        <w:t>e-Meeting, 21</w:t>
      </w:r>
      <w:r w:rsidRPr="00A23E3E">
        <w:rPr>
          <w:vertAlign w:val="superscript"/>
        </w:rPr>
        <w:t>st</w:t>
      </w:r>
      <w:r>
        <w:t xml:space="preserve"> February – 3</w:t>
      </w:r>
      <w:r w:rsidRPr="00A23E3E">
        <w:rPr>
          <w:vertAlign w:val="superscript"/>
        </w:rPr>
        <w:t>rd</w:t>
      </w:r>
      <w:r>
        <w:t xml:space="preserve"> </w:t>
      </w:r>
      <w:proofErr w:type="gramStart"/>
      <w:r>
        <w:t>March,</w:t>
      </w:r>
      <w:proofErr w:type="gramEnd"/>
      <w:r>
        <w:t xml:space="preserve"> 2022</w:t>
      </w:r>
    </w:p>
    <w:p w14:paraId="3086AC07" w14:textId="3A73D66E" w:rsidR="00E90E49" w:rsidRPr="00CE0424" w:rsidRDefault="00E90E49" w:rsidP="00357380">
      <w:pPr>
        <w:pStyle w:val="3GPPHeader"/>
      </w:pPr>
    </w:p>
    <w:p w14:paraId="3982483C" w14:textId="1BB3402C" w:rsidR="00E90E49" w:rsidRPr="00C15FCA" w:rsidRDefault="00E90E49" w:rsidP="00311702">
      <w:pPr>
        <w:pStyle w:val="3GPPHeader"/>
        <w:rPr>
          <w:sz w:val="22"/>
        </w:rPr>
      </w:pPr>
      <w:r w:rsidRPr="00C15FCA">
        <w:rPr>
          <w:sz w:val="22"/>
        </w:rPr>
        <w:t>Agenda Item:</w:t>
      </w:r>
      <w:r w:rsidRPr="00C15FCA">
        <w:rPr>
          <w:sz w:val="22"/>
        </w:rPr>
        <w:tab/>
      </w:r>
      <w:r w:rsidR="007F38A4">
        <w:rPr>
          <w:sz w:val="22"/>
        </w:rPr>
        <w:t>5</w:t>
      </w:r>
    </w:p>
    <w:p w14:paraId="5619E868" w14:textId="12B0CF3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0D3E0D0" w:rsidR="00E90E49" w:rsidRPr="00CE0424" w:rsidRDefault="003D3C45" w:rsidP="00C15FCA">
      <w:pPr>
        <w:pStyle w:val="3GPPHeader"/>
        <w:ind w:left="1710" w:hanging="1710"/>
        <w:rPr>
          <w:sz w:val="22"/>
        </w:rPr>
      </w:pPr>
      <w:r>
        <w:rPr>
          <w:sz w:val="22"/>
        </w:rPr>
        <w:t>Title:</w:t>
      </w:r>
      <w:r w:rsidR="00E90E49" w:rsidRPr="00CE0424">
        <w:rPr>
          <w:sz w:val="22"/>
        </w:rPr>
        <w:tab/>
      </w:r>
      <w:r w:rsidR="007F38A4" w:rsidRPr="007F38A4">
        <w:rPr>
          <w:sz w:val="22"/>
        </w:rPr>
        <w:t>Discussion on LS from RAN3 on NR-U channel information and procedures</w:t>
      </w:r>
    </w:p>
    <w:p w14:paraId="025260C1" w14:textId="0C754E2A" w:rsidR="00E90E49" w:rsidRPr="00CE0424" w:rsidRDefault="00E90E49" w:rsidP="00D546FF">
      <w:pPr>
        <w:pStyle w:val="3GPPHeader"/>
        <w:rPr>
          <w:sz w:val="22"/>
        </w:rPr>
      </w:pPr>
      <w:r w:rsidRPr="00CE0424">
        <w:rPr>
          <w:sz w:val="22"/>
        </w:rPr>
        <w:t>Document for:</w:t>
      </w:r>
      <w:r w:rsidRPr="00CE0424">
        <w:rPr>
          <w:sz w:val="22"/>
        </w:rPr>
        <w:tab/>
      </w:r>
      <w:r w:rsidRPr="00C15FCA">
        <w:rPr>
          <w:sz w:val="22"/>
        </w:rPr>
        <w:t>Discussion, Decision</w:t>
      </w:r>
    </w:p>
    <w:p w14:paraId="2D5672ED" w14:textId="215BDA0A" w:rsidR="00E90E49" w:rsidRPr="00CE0424" w:rsidRDefault="00E90E49" w:rsidP="00E90E49"/>
    <w:p w14:paraId="6883CB62" w14:textId="51E1D9B4" w:rsidR="00E90E49" w:rsidRPr="00265F35" w:rsidRDefault="00230D18" w:rsidP="00CE0424">
      <w:pPr>
        <w:pStyle w:val="Heading1"/>
      </w:pPr>
      <w:r w:rsidRPr="00265F35">
        <w:t>1</w:t>
      </w:r>
      <w:r w:rsidRPr="00265F35">
        <w:tab/>
      </w:r>
      <w:r w:rsidR="00E90E49" w:rsidRPr="00265F35">
        <w:t>Introduction</w:t>
      </w:r>
    </w:p>
    <w:p w14:paraId="231E64EA" w14:textId="089A8258" w:rsidR="00477768" w:rsidRPr="00265F35" w:rsidRDefault="001B1C40" w:rsidP="00CE0424">
      <w:pPr>
        <w:pStyle w:val="BodyText"/>
      </w:pPr>
      <w:r w:rsidRPr="00265F35">
        <w:t>This contribution contains a discussion related to the LS from RAN</w:t>
      </w:r>
      <w:r w:rsidR="00265F35" w:rsidRPr="00265F35">
        <w:t>3</w:t>
      </w:r>
      <w:r w:rsidRPr="00265F35">
        <w:t xml:space="preserve"> on </w:t>
      </w:r>
      <w:r w:rsidR="00265F35" w:rsidRPr="00265F35">
        <w:t>NR-U channel information and procedures</w:t>
      </w:r>
      <w:r w:rsidRPr="00265F35">
        <w:t>.</w:t>
      </w:r>
    </w:p>
    <w:p w14:paraId="203F2F4E" w14:textId="36B5A21C" w:rsidR="0059587A" w:rsidRPr="00265F35" w:rsidRDefault="0059587A" w:rsidP="00265F35">
      <w:pPr>
        <w:pStyle w:val="Heading1"/>
      </w:pPr>
      <w:r w:rsidRPr="00265F35">
        <w:t>2</w:t>
      </w:r>
      <w:r w:rsidRPr="00265F35">
        <w:tab/>
        <w:t>Background</w:t>
      </w:r>
    </w:p>
    <w:p w14:paraId="6B90565C" w14:textId="23A5743C" w:rsidR="00265F35" w:rsidRDefault="002310CE" w:rsidP="00265F35">
      <w:pPr>
        <w:spacing w:after="0" w:line="240" w:lineRule="auto"/>
        <w:rPr>
          <w:lang w:val="en-GB" w:eastAsia="ja-JP"/>
        </w:rPr>
      </w:pPr>
      <w:r w:rsidRPr="00265F35">
        <w:rPr>
          <w:noProof/>
          <w:lang w:val="en-GB" w:eastAsia="ja-JP"/>
        </w:rPr>
        <mc:AlternateContent>
          <mc:Choice Requires="wps">
            <w:drawing>
              <wp:anchor distT="45720" distB="45720" distL="114300" distR="114300" simplePos="0" relativeHeight="251658240" behindDoc="0" locked="0" layoutInCell="1" allowOverlap="1" wp14:anchorId="62DAE5BB" wp14:editId="77CD23B9">
                <wp:simplePos x="0" y="0"/>
                <wp:positionH relativeFrom="margin">
                  <wp:align>right</wp:align>
                </wp:positionH>
                <wp:positionV relativeFrom="paragraph">
                  <wp:posOffset>580390</wp:posOffset>
                </wp:positionV>
                <wp:extent cx="6086475" cy="876300"/>
                <wp:effectExtent l="0" t="0" r="2857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876300"/>
                        </a:xfrm>
                        <a:prstGeom prst="rect">
                          <a:avLst/>
                        </a:prstGeom>
                        <a:solidFill>
                          <a:srgbClr val="FFFFFF"/>
                        </a:solidFill>
                        <a:ln w="9525">
                          <a:solidFill>
                            <a:srgbClr val="000000"/>
                          </a:solidFill>
                          <a:miter lim="800000"/>
                          <a:headEnd/>
                          <a:tailEnd/>
                        </a:ln>
                      </wps:spPr>
                      <wps:txbx>
                        <w:txbxContent>
                          <w:p w14:paraId="61237F2F" w14:textId="77777777" w:rsidR="00265F35" w:rsidRPr="00265F35" w:rsidRDefault="00265F35" w:rsidP="00265F35">
                            <w:pPr>
                              <w:spacing w:after="0" w:line="240" w:lineRule="auto"/>
                              <w:rPr>
                                <w:rFonts w:eastAsia="SimSun" w:cs="Arial"/>
                                <w:szCs w:val="20"/>
                                <w:lang w:val="en-GB"/>
                              </w:rPr>
                            </w:pPr>
                            <w:r w:rsidRPr="00265F35">
                              <w:rPr>
                                <w:rFonts w:eastAsia="SimSun" w:cs="Arial"/>
                                <w:szCs w:val="20"/>
                                <w:lang w:val="en-GB"/>
                              </w:rPr>
                              <w:t xml:space="preserve">In the context of SON optimization for NR-U, RAN3 has agreed to support NR-U in Mobility Load Balancing and identified that it is beneficial to exchange load metrics on a per cell and per NR-U channel granularity between base stations. In order to define the load metrics in network interfaces and keep in line with the concept in RAN1 and RAN2, </w:t>
                            </w:r>
                            <w:r w:rsidRPr="00265F35">
                              <w:rPr>
                                <w:rFonts w:eastAsia="SimSun" w:cs="Arial" w:hint="eastAsia"/>
                                <w:szCs w:val="20"/>
                                <w:lang w:val="en-GB"/>
                              </w:rPr>
                              <w:t>R</w:t>
                            </w:r>
                            <w:r w:rsidRPr="00265F35">
                              <w:rPr>
                                <w:rFonts w:eastAsia="SimSun" w:cs="Arial"/>
                                <w:szCs w:val="20"/>
                                <w:lang w:val="en-GB"/>
                              </w:rPr>
                              <w:t>AN3 would like to ask the following questions to RAN1 and RAN2:</w:t>
                            </w:r>
                          </w:p>
                          <w:p w14:paraId="29D31B65" w14:textId="77777777" w:rsidR="00265F35" w:rsidRPr="00265F35" w:rsidRDefault="00265F35" w:rsidP="00265F35">
                            <w:pPr>
                              <w:spacing w:after="0" w:line="240" w:lineRule="auto"/>
                              <w:rPr>
                                <w:rFonts w:eastAsia="SimSun" w:cs="Arial"/>
                                <w:szCs w:val="20"/>
                                <w:lang w:val="en-GB"/>
                              </w:rPr>
                            </w:pPr>
                          </w:p>
                          <w:p w14:paraId="40CF6331" w14:textId="77777777" w:rsidR="00265F35" w:rsidRPr="00265F35" w:rsidRDefault="00265F35" w:rsidP="00265F35">
                            <w:pPr>
                              <w:spacing w:after="0" w:line="240" w:lineRule="auto"/>
                              <w:rPr>
                                <w:rFonts w:eastAsia="SimSun" w:cs="Arial"/>
                                <w:szCs w:val="20"/>
                                <w:lang w:val="en-GB" w:eastAsia="zh-CN"/>
                              </w:rPr>
                            </w:pPr>
                          </w:p>
                          <w:p w14:paraId="4ADE2212" w14:textId="77777777" w:rsidR="00265F35" w:rsidRPr="00265F35" w:rsidRDefault="00265F35" w:rsidP="00265F35">
                            <w:pPr>
                              <w:spacing w:after="0" w:line="240" w:lineRule="auto"/>
                              <w:rPr>
                                <w:rFonts w:eastAsia="SimSun" w:cs="Arial"/>
                                <w:szCs w:val="20"/>
                                <w:lang w:val="en-GB"/>
                              </w:rPr>
                            </w:pPr>
                          </w:p>
                          <w:p w14:paraId="41419A20" w14:textId="2A357DAF" w:rsidR="00265F35" w:rsidRDefault="00265F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DAE5BB" id="_x0000_t202" coordsize="21600,21600" o:spt="202" path="m,l,21600r21600,l21600,xe">
                <v:stroke joinstyle="miter"/>
                <v:path gradientshapeok="t" o:connecttype="rect"/>
              </v:shapetype>
              <v:shape id="Text Box 2" o:spid="_x0000_s1026" type="#_x0000_t202" style="position:absolute;margin-left:428.05pt;margin-top:45.7pt;width:479.25pt;height:69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eTdIwIAAEQ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">
                <v:textbox>
                  <w:txbxContent>
                    <w:p w14:paraId="61237F2F" w14:textId="77777777" w:rsidR="00265F35" w:rsidRPr="00265F35" w:rsidRDefault="00265F35" w:rsidP="00265F35">
                      <w:pPr>
                        <w:spacing w:after="0" w:line="240" w:lineRule="auto"/>
                        <w:rPr>
                          <w:rFonts w:eastAsia="SimSun" w:cs="Arial"/>
                          <w:szCs w:val="20"/>
                          <w:lang w:val="en-GB"/>
                        </w:rPr>
                      </w:pPr>
                      <w:r w:rsidRPr="00265F35">
                        <w:rPr>
                          <w:rFonts w:eastAsia="SimSun" w:cs="Arial"/>
                          <w:szCs w:val="20"/>
                          <w:lang w:val="en-GB"/>
                        </w:rPr>
                        <w:t xml:space="preserve">In the context of SON optimization for NR-U, RAN3 has agreed to support NR-U in Mobility Load Balancing and identified that it is beneficial to exchange load metrics on a per cell and per NR-U channel granularity between base stations. In order to define the load metrics in network interfaces and keep in line with the concept in RAN1 and RAN2, </w:t>
                      </w:r>
                      <w:r w:rsidRPr="00265F35">
                        <w:rPr>
                          <w:rFonts w:eastAsia="SimSun" w:cs="Arial" w:hint="eastAsia"/>
                          <w:szCs w:val="20"/>
                          <w:lang w:val="en-GB"/>
                        </w:rPr>
                        <w:t>R</w:t>
                      </w:r>
                      <w:r w:rsidRPr="00265F35">
                        <w:rPr>
                          <w:rFonts w:eastAsia="SimSun" w:cs="Arial"/>
                          <w:szCs w:val="20"/>
                          <w:lang w:val="en-GB"/>
                        </w:rPr>
                        <w:t>AN3 would like to ask the following questions to RAN1 and RAN2:</w:t>
                      </w:r>
                    </w:p>
                    <w:p w14:paraId="29D31B65" w14:textId="77777777" w:rsidR="00265F35" w:rsidRPr="00265F35" w:rsidRDefault="00265F35" w:rsidP="00265F35">
                      <w:pPr>
                        <w:spacing w:after="0" w:line="240" w:lineRule="auto"/>
                        <w:rPr>
                          <w:rFonts w:eastAsia="SimSun" w:cs="Arial"/>
                          <w:szCs w:val="20"/>
                          <w:lang w:val="en-GB"/>
                        </w:rPr>
                      </w:pPr>
                    </w:p>
                    <w:p w14:paraId="40CF6331" w14:textId="77777777" w:rsidR="00265F35" w:rsidRPr="00265F35" w:rsidRDefault="00265F35" w:rsidP="00265F35">
                      <w:pPr>
                        <w:spacing w:after="0" w:line="240" w:lineRule="auto"/>
                        <w:rPr>
                          <w:rFonts w:eastAsia="SimSun" w:cs="Arial"/>
                          <w:szCs w:val="20"/>
                          <w:lang w:val="en-GB" w:eastAsia="zh-CN"/>
                        </w:rPr>
                      </w:pPr>
                    </w:p>
                    <w:p w14:paraId="4ADE2212" w14:textId="77777777" w:rsidR="00265F35" w:rsidRPr="00265F35" w:rsidRDefault="00265F35" w:rsidP="00265F35">
                      <w:pPr>
                        <w:spacing w:after="0" w:line="240" w:lineRule="auto"/>
                        <w:rPr>
                          <w:rFonts w:eastAsia="SimSun" w:cs="Arial"/>
                          <w:szCs w:val="20"/>
                          <w:lang w:val="en-GB"/>
                        </w:rPr>
                      </w:pPr>
                    </w:p>
                    <w:p w14:paraId="41419A20" w14:textId="2A357DAF" w:rsidR="00265F35" w:rsidRDefault="00265F35"/>
                  </w:txbxContent>
                </v:textbox>
                <w10:wrap type="topAndBottom" anchorx="margin"/>
              </v:shape>
            </w:pict>
          </mc:Fallback>
        </mc:AlternateContent>
      </w:r>
      <w:r w:rsidR="00265F35">
        <w:rPr>
          <w:lang w:val="en-GB" w:eastAsia="ja-JP"/>
        </w:rPr>
        <w:t xml:space="preserve">RAN3 has sent an LS to both RAN1 and RAN2 on NR-U channel information and procedures </w:t>
      </w:r>
      <w:r w:rsidR="00265F35">
        <w:rPr>
          <w:lang w:val="en-GB" w:eastAsia="ja-JP"/>
        </w:rPr>
        <w:fldChar w:fldCharType="begin"/>
      </w:r>
      <w:r w:rsidR="00265F35">
        <w:rPr>
          <w:lang w:val="en-GB" w:eastAsia="ja-JP"/>
        </w:rPr>
        <w:instrText xml:space="preserve"> REF _Ref53759078 \r \h </w:instrText>
      </w:r>
      <w:r w:rsidR="00265F35">
        <w:rPr>
          <w:lang w:val="en-GB" w:eastAsia="ja-JP"/>
        </w:rPr>
      </w:r>
      <w:r w:rsidR="00265F35">
        <w:rPr>
          <w:lang w:val="en-GB" w:eastAsia="ja-JP"/>
        </w:rPr>
        <w:fldChar w:fldCharType="separate"/>
      </w:r>
      <w:r w:rsidR="002D10CE">
        <w:rPr>
          <w:lang w:val="en-GB" w:eastAsia="ja-JP"/>
        </w:rPr>
        <w:t>[1]</w:t>
      </w:r>
      <w:r w:rsidR="00265F35">
        <w:rPr>
          <w:lang w:val="en-GB" w:eastAsia="ja-JP"/>
        </w:rPr>
        <w:fldChar w:fldCharType="end"/>
      </w:r>
      <w:r w:rsidR="00265F35">
        <w:rPr>
          <w:lang w:val="en-GB" w:eastAsia="ja-JP"/>
        </w:rPr>
        <w:t xml:space="preserve">. So far RAN2 has provided a response to RAN3 in which RAN1 is copied </w:t>
      </w:r>
      <w:r w:rsidR="00265F35">
        <w:rPr>
          <w:lang w:val="en-GB" w:eastAsia="ja-JP"/>
        </w:rPr>
        <w:fldChar w:fldCharType="begin"/>
      </w:r>
      <w:r w:rsidR="00265F35">
        <w:rPr>
          <w:lang w:val="en-GB" w:eastAsia="ja-JP"/>
        </w:rPr>
        <w:instrText xml:space="preserve"> REF _Ref68524058 \r \h </w:instrText>
      </w:r>
      <w:r w:rsidR="00265F35">
        <w:rPr>
          <w:lang w:val="en-GB" w:eastAsia="ja-JP"/>
        </w:rPr>
      </w:r>
      <w:r w:rsidR="00265F35">
        <w:rPr>
          <w:lang w:val="en-GB" w:eastAsia="ja-JP"/>
        </w:rPr>
        <w:fldChar w:fldCharType="separate"/>
      </w:r>
      <w:r w:rsidR="002D10CE">
        <w:rPr>
          <w:lang w:val="en-GB" w:eastAsia="ja-JP"/>
        </w:rPr>
        <w:t>[2]</w:t>
      </w:r>
      <w:r w:rsidR="00265F35">
        <w:rPr>
          <w:lang w:val="en-GB" w:eastAsia="ja-JP"/>
        </w:rPr>
        <w:fldChar w:fldCharType="end"/>
      </w:r>
      <w:r w:rsidR="00265F35">
        <w:rPr>
          <w:lang w:val="en-GB" w:eastAsia="ja-JP"/>
        </w:rPr>
        <w:t xml:space="preserve">. The LS from RAN3 </w:t>
      </w:r>
      <w:r>
        <w:rPr>
          <w:lang w:val="en-GB" w:eastAsia="ja-JP"/>
        </w:rPr>
        <w:t>provides the following background.</w:t>
      </w:r>
    </w:p>
    <w:p w14:paraId="6556582A" w14:textId="0C6EEFF8" w:rsidR="0059587A" w:rsidRDefault="00265F35" w:rsidP="00265F35">
      <w:pPr>
        <w:pStyle w:val="Heading1"/>
      </w:pPr>
      <w:r>
        <w:lastRenderedPageBreak/>
        <w:t>3</w:t>
      </w:r>
      <w:r w:rsidR="0059587A">
        <w:tab/>
        <w:t>Discussion</w:t>
      </w:r>
      <w:r w:rsidR="002310CE">
        <w:t xml:space="preserve"> on Questions from RAN3</w:t>
      </w:r>
    </w:p>
    <w:p w14:paraId="6E78987B" w14:textId="10E59440" w:rsidR="002310CE" w:rsidRDefault="00FE2140" w:rsidP="002310CE">
      <w:pPr>
        <w:pStyle w:val="Heading2"/>
      </w:pPr>
      <w:r>
        <w:t>3.1</w:t>
      </w:r>
      <w:r>
        <w:tab/>
      </w:r>
      <w:r w:rsidR="002310CE" w:rsidRPr="00F83362">
        <w:t xml:space="preserve">Question </w:t>
      </w:r>
      <w:r w:rsidR="002310CE">
        <w:t>1</w:t>
      </w:r>
    </w:p>
    <w:p w14:paraId="237E97C1" w14:textId="77777777" w:rsidR="002310CE" w:rsidRPr="002310CE" w:rsidRDefault="002310CE" w:rsidP="002310CE">
      <w:pPr>
        <w:pStyle w:val="BodyText"/>
        <w:rPr>
          <w:rFonts w:cs="Arial"/>
          <w:color w:val="000000"/>
          <w:lang w:eastAsia="en-US"/>
        </w:rPr>
      </w:pPr>
      <w:r w:rsidRPr="002310CE">
        <w:rPr>
          <w:rFonts w:cs="Arial"/>
          <w:noProof/>
          <w:color w:val="000000"/>
          <w:lang w:eastAsia="en-US"/>
        </w:rPr>
        <mc:AlternateContent>
          <mc:Choice Requires="wps">
            <w:drawing>
              <wp:anchor distT="45720" distB="45720" distL="114300" distR="114300" simplePos="0" relativeHeight="251658241" behindDoc="0" locked="0" layoutInCell="1" allowOverlap="1" wp14:anchorId="244B7E10" wp14:editId="7F2FF6F6">
                <wp:simplePos x="0" y="0"/>
                <wp:positionH relativeFrom="margin">
                  <wp:align>right</wp:align>
                </wp:positionH>
                <wp:positionV relativeFrom="paragraph">
                  <wp:posOffset>311150</wp:posOffset>
                </wp:positionV>
                <wp:extent cx="6096000" cy="1404620"/>
                <wp:effectExtent l="0" t="0" r="19050" b="1651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F5A8B1D" w14:textId="0B7E62CD" w:rsidR="002310CE" w:rsidRPr="00265F35" w:rsidRDefault="002310CE" w:rsidP="002310CE">
                            <w:pPr>
                              <w:spacing w:after="0" w:line="240" w:lineRule="auto"/>
                              <w:rPr>
                                <w:rFonts w:eastAsia="SimSun" w:cs="Arial"/>
                                <w:szCs w:val="20"/>
                                <w:lang w:val="en-GB"/>
                              </w:rPr>
                            </w:pPr>
                            <w:r w:rsidRPr="00265F35">
                              <w:rPr>
                                <w:rFonts w:eastAsia="SimSun" w:cs="Arial"/>
                                <w:b/>
                                <w:szCs w:val="20"/>
                                <w:highlight w:val="yellow"/>
                                <w:lang w:val="en-GB"/>
                              </w:rPr>
                              <w:t>Q1</w:t>
                            </w:r>
                            <w:r w:rsidRPr="00265F35">
                              <w:rPr>
                                <w:rFonts w:eastAsia="SimSun" w:cs="Arial"/>
                                <w:szCs w:val="20"/>
                                <w:lang w:val="en-GB"/>
                              </w:rPr>
                              <w:t xml:space="preserve">: How should an NR-U channel be represented? </w:t>
                            </w:r>
                          </w:p>
                          <w:p w14:paraId="7F97DBA1" w14:textId="77777777" w:rsidR="002310CE" w:rsidRPr="00265F35" w:rsidRDefault="002310CE" w:rsidP="002310CE">
                            <w:pPr>
                              <w:spacing w:after="0" w:line="240" w:lineRule="auto"/>
                              <w:rPr>
                                <w:rFonts w:eastAsia="SimSun" w:cs="Arial"/>
                                <w:szCs w:val="20"/>
                                <w:lang w:val="en-GB"/>
                              </w:rPr>
                            </w:pPr>
                          </w:p>
                          <w:p w14:paraId="7FD1B8AE" w14:textId="77777777" w:rsidR="002310CE" w:rsidRPr="00265F35" w:rsidRDefault="002310CE" w:rsidP="002310CE">
                            <w:pPr>
                              <w:spacing w:after="0" w:line="240" w:lineRule="auto"/>
                              <w:rPr>
                                <w:rFonts w:eastAsia="SimSun" w:cs="Arial"/>
                                <w:szCs w:val="20"/>
                                <w:lang w:val="en-GB"/>
                              </w:rPr>
                            </w:pPr>
                            <w:r w:rsidRPr="00265F35">
                              <w:rPr>
                                <w:rFonts w:eastAsia="SimSun" w:cs="Arial"/>
                                <w:szCs w:val="20"/>
                                <w:lang w:val="en-GB"/>
                              </w:rPr>
                              <w:t>A possible description identified by RAN3 for the NR-U channel representation is as following. In this representation an NR-U channel can be recognized via its centre frequency and bandwidth.</w:t>
                            </w:r>
                          </w:p>
                          <w:p w14:paraId="2BA6DB88" w14:textId="77777777" w:rsidR="002310CE" w:rsidRPr="00265F35" w:rsidRDefault="002310CE" w:rsidP="002310CE">
                            <w:pPr>
                              <w:spacing w:after="0" w:line="240" w:lineRule="auto"/>
                              <w:rPr>
                                <w:rFonts w:eastAsia="SimSun" w:cs="Arial"/>
                                <w:szCs w:val="20"/>
                                <w:lang w:val="en-GB"/>
                              </w:rPr>
                            </w:pPr>
                          </w:p>
                          <w:tbl>
                            <w:tblPr>
                              <w:tblW w:w="9270" w:type="dxa"/>
                              <w:tblInd w:w="108"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2250"/>
                              <w:gridCol w:w="450"/>
                              <w:gridCol w:w="2700"/>
                              <w:gridCol w:w="3870"/>
                            </w:tblGrid>
                            <w:tr w:rsidR="002310CE" w:rsidRPr="00265F35" w14:paraId="59C32D57" w14:textId="77777777" w:rsidTr="004D1FA5">
                              <w:trPr>
                                <w:trHeight w:val="218"/>
                              </w:trPr>
                              <w:tc>
                                <w:tcPr>
                                  <w:tcW w:w="2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40AEAC"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b/>
                                      <w:bCs/>
                                      <w:szCs w:val="20"/>
                                      <w:lang w:val="en-GB"/>
                                    </w:rPr>
                                    <w:t>NR-U Channel List</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9D427"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fr-FR"/>
                                    </w:rPr>
                                    <w:t> </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CCA393"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0..1</w:t>
                                  </w:r>
                                </w:p>
                              </w:tc>
                              <w:tc>
                                <w:tcPr>
                                  <w:tcW w:w="3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C1C37"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fr-FR"/>
                                    </w:rPr>
                                    <w:t> </w:t>
                                  </w:r>
                                </w:p>
                              </w:tc>
                            </w:tr>
                            <w:tr w:rsidR="002310CE" w:rsidRPr="00265F35" w14:paraId="6FD58E7C" w14:textId="77777777" w:rsidTr="004D1FA5">
                              <w:trPr>
                                <w:trHeight w:val="448"/>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F47C3" w14:textId="77777777" w:rsidR="002310CE" w:rsidRPr="00265F35" w:rsidRDefault="002310CE" w:rsidP="002310CE">
                                  <w:pPr>
                                    <w:overflowPunct w:val="0"/>
                                    <w:spacing w:before="75" w:after="75" w:line="240" w:lineRule="auto"/>
                                    <w:ind w:left="113"/>
                                    <w:textAlignment w:val="baseline"/>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&gt;NR-U Channel Item</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260BF8E"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fr-FR"/>
                                    </w:rPr>
                                    <w:t> </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04A1A1E0"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i/>
                                      <w:iCs/>
                                      <w:szCs w:val="20"/>
                                      <w:lang w:val="en-GB"/>
                                    </w:rPr>
                                    <w:t>1..&lt;</w:t>
                                  </w:r>
                                  <w:proofErr w:type="spellStart"/>
                                  <w:r w:rsidRPr="00265F35">
                                    <w:rPr>
                                      <w:rFonts w:ascii="Times New Roman" w:eastAsia="Malgun Gothic" w:hAnsi="Times New Roman" w:cs="Times New Roman"/>
                                      <w:i/>
                                      <w:iCs/>
                                      <w:szCs w:val="20"/>
                                      <w:lang w:val="en-GB"/>
                                    </w:rPr>
                                    <w:t>maxnoofNR-UChannels</w:t>
                                  </w:r>
                                  <w:proofErr w:type="spellEnd"/>
                                  <w:r w:rsidRPr="00265F35">
                                    <w:rPr>
                                      <w:rFonts w:ascii="Times New Roman" w:eastAsia="Malgun Gothic" w:hAnsi="Times New Roman" w:cs="Times New Roman"/>
                                      <w:i/>
                                      <w:iCs/>
                                      <w:szCs w:val="20"/>
                                      <w:lang w:val="en-GB"/>
                                    </w:rPr>
                                    <w:t>&gt;</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47CBC872"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fr-FR"/>
                                    </w:rPr>
                                    <w:t> </w:t>
                                  </w:r>
                                </w:p>
                              </w:tc>
                            </w:tr>
                            <w:tr w:rsidR="002310CE" w:rsidRPr="00265F35" w14:paraId="6B30DE38" w14:textId="77777777" w:rsidTr="004D1FA5">
                              <w:trPr>
                                <w:trHeight w:val="218"/>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8196A" w14:textId="77777777" w:rsidR="002310CE" w:rsidRPr="00265F35" w:rsidRDefault="002310CE" w:rsidP="002310CE">
                                  <w:pPr>
                                    <w:overflowPunct w:val="0"/>
                                    <w:spacing w:before="75" w:after="75" w:line="240" w:lineRule="auto"/>
                                    <w:ind w:left="227"/>
                                    <w:textAlignment w:val="baseline"/>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eastAsia="ko-KR"/>
                                    </w:rPr>
                                    <w:t>&gt;&gt;Channel ID</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D83E6C8"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fr-FR"/>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18393018"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i/>
                                      <w:iCs/>
                                      <w:szCs w:val="20"/>
                                      <w:lang w:val="en-GB"/>
                                    </w:rPr>
                                    <w:t> </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64F6CD5A"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INTEGER (1..</w:t>
                                  </w:r>
                                  <w:r w:rsidRPr="00265F35">
                                    <w:rPr>
                                      <w:rFonts w:ascii="Times New Roman" w:eastAsia="Malgun Gothic" w:hAnsi="Times New Roman" w:cs="Times New Roman"/>
                                      <w:i/>
                                      <w:iCs/>
                                      <w:szCs w:val="20"/>
                                      <w:lang w:val="en-GB"/>
                                    </w:rPr>
                                    <w:t xml:space="preserve"> </w:t>
                                  </w:r>
                                  <w:proofErr w:type="spellStart"/>
                                  <w:r w:rsidRPr="00265F35">
                                    <w:rPr>
                                      <w:rFonts w:ascii="Times New Roman" w:eastAsia="Malgun Gothic" w:hAnsi="Times New Roman" w:cs="Times New Roman"/>
                                      <w:i/>
                                      <w:iCs/>
                                      <w:szCs w:val="20"/>
                                      <w:lang w:val="en-GB"/>
                                    </w:rPr>
                                    <w:t>maxnoofNR-UChannels</w:t>
                                  </w:r>
                                  <w:proofErr w:type="spellEnd"/>
                                  <w:r w:rsidRPr="00265F35">
                                    <w:rPr>
                                      <w:rFonts w:ascii="Times New Roman" w:eastAsia="Malgun Gothic" w:hAnsi="Times New Roman" w:cs="Times New Roman"/>
                                      <w:szCs w:val="20"/>
                                      <w:lang w:val="en-GB"/>
                                    </w:rPr>
                                    <w:t>, …)</w:t>
                                  </w:r>
                                </w:p>
                              </w:tc>
                            </w:tr>
                            <w:tr w:rsidR="002310CE" w:rsidRPr="00265F35" w14:paraId="3EFC4CA5" w14:textId="77777777" w:rsidTr="004D1FA5">
                              <w:trPr>
                                <w:trHeight w:val="218"/>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9F318" w14:textId="77777777" w:rsidR="002310CE" w:rsidRPr="00265F35" w:rsidRDefault="002310CE" w:rsidP="002310CE">
                                  <w:pPr>
                                    <w:overflowPunct w:val="0"/>
                                    <w:spacing w:before="75" w:after="75" w:line="240" w:lineRule="auto"/>
                                    <w:ind w:left="227"/>
                                    <w:textAlignment w:val="baseline"/>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eastAsia="ko-KR"/>
                                    </w:rPr>
                                    <w:t>&gt;&gt;</w:t>
                                  </w:r>
                                  <w:r w:rsidRPr="00265F35">
                                    <w:rPr>
                                      <w:rFonts w:ascii="Times New Roman" w:eastAsia="Malgun Gothic" w:hAnsi="Times New Roman" w:cs="Times New Roman"/>
                                      <w:szCs w:val="20"/>
                                      <w:lang w:val="en-GB"/>
                                    </w:rPr>
                                    <w:t>NR ARFCN</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A7FB728"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10A278C3"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i/>
                                      <w:iCs/>
                                      <w:szCs w:val="20"/>
                                      <w:lang w:val="en-GB"/>
                                    </w:rPr>
                                    <w:t> </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43FF94CD"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 xml:space="preserve">INTEGER (0.. </w:t>
                                  </w:r>
                                  <w:proofErr w:type="spellStart"/>
                                  <w:r w:rsidRPr="00265F35">
                                    <w:rPr>
                                      <w:rFonts w:ascii="Times New Roman" w:eastAsia="Malgun Gothic" w:hAnsi="Times New Roman" w:cs="Times New Roman"/>
                                      <w:szCs w:val="20"/>
                                      <w:lang w:val="en-GB"/>
                                    </w:rPr>
                                    <w:t>maxNRARFCN</w:t>
                                  </w:r>
                                  <w:proofErr w:type="spellEnd"/>
                                  <w:r w:rsidRPr="00265F35">
                                    <w:rPr>
                                      <w:rFonts w:ascii="Times New Roman" w:eastAsia="Malgun Gothic" w:hAnsi="Times New Roman" w:cs="Times New Roman"/>
                                      <w:szCs w:val="20"/>
                                      <w:lang w:val="en-GB"/>
                                    </w:rPr>
                                    <w:t>)</w:t>
                                  </w:r>
                                </w:p>
                              </w:tc>
                            </w:tr>
                            <w:tr w:rsidR="002310CE" w:rsidRPr="00265F35" w14:paraId="7B35C614" w14:textId="77777777" w:rsidTr="004D1FA5">
                              <w:trPr>
                                <w:trHeight w:val="218"/>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53D6A" w14:textId="77777777" w:rsidR="002310CE" w:rsidRPr="00265F35" w:rsidRDefault="002310CE" w:rsidP="002310CE">
                                  <w:pPr>
                                    <w:overflowPunct w:val="0"/>
                                    <w:spacing w:before="75" w:after="75" w:line="240" w:lineRule="auto"/>
                                    <w:ind w:left="227"/>
                                    <w:textAlignment w:val="baseline"/>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eastAsia="ko-KR"/>
                                    </w:rPr>
                                    <w:t>&gt;&gt;Bandwidth</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9E205CA"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6F050101"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i/>
                                      <w:iCs/>
                                      <w:szCs w:val="20"/>
                                      <w:lang w:val="en-GB"/>
                                    </w:rPr>
                                    <w:t> </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2E046F7C"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ENUMERATED (10Mhz, 20Mhz. …)</w:t>
                                  </w:r>
                                </w:p>
                              </w:tc>
                            </w:tr>
                          </w:tbl>
                          <w:p w14:paraId="58FCEBE5" w14:textId="77777777" w:rsidR="002310CE" w:rsidRPr="00265F35" w:rsidRDefault="002310CE" w:rsidP="002310CE">
                            <w:pPr>
                              <w:spacing w:after="0" w:line="240" w:lineRule="auto"/>
                              <w:rPr>
                                <w:rFonts w:eastAsia="SimSun" w:cs="Arial"/>
                                <w:szCs w:val="20"/>
                                <w:lang w:val="en-GB"/>
                              </w:rPr>
                            </w:pPr>
                          </w:p>
                          <w:p w14:paraId="79F28921" w14:textId="77777777" w:rsidR="002310CE" w:rsidRPr="00265F35" w:rsidRDefault="002310CE" w:rsidP="002310CE">
                            <w:pPr>
                              <w:spacing w:after="0" w:line="240" w:lineRule="auto"/>
                              <w:rPr>
                                <w:rFonts w:eastAsia="SimSun" w:cs="Arial"/>
                                <w:szCs w:val="20"/>
                                <w:lang w:val="en-GB"/>
                              </w:rPr>
                            </w:pPr>
                            <w:r w:rsidRPr="00265F35">
                              <w:rPr>
                                <w:rFonts w:eastAsia="SimSun" w:cs="Arial"/>
                                <w:szCs w:val="20"/>
                                <w:lang w:val="en-GB"/>
                              </w:rPr>
                              <w:t>RAN3 would like to check with RAN1 and RAN2 if the above information is enough to identify a NR-U channel or if more details are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4B7E10" id="_x0000_s1027" type="#_x0000_t202" style="position:absolute;left:0;text-align:left;margin-left:428.8pt;margin-top:24.5pt;width:480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">
                <v:textbox style="mso-fit-shape-to-text:t">
                  <w:txbxContent>
                    <w:p w14:paraId="6F5A8B1D" w14:textId="0B7E62CD" w:rsidR="002310CE" w:rsidRPr="00265F35" w:rsidRDefault="002310CE" w:rsidP="002310CE">
                      <w:pPr>
                        <w:spacing w:after="0" w:line="240" w:lineRule="auto"/>
                        <w:rPr>
                          <w:rFonts w:eastAsia="SimSun" w:cs="Arial"/>
                          <w:szCs w:val="20"/>
                          <w:lang w:val="en-GB"/>
                        </w:rPr>
                      </w:pPr>
                      <w:r w:rsidRPr="00265F35">
                        <w:rPr>
                          <w:rFonts w:eastAsia="SimSun" w:cs="Arial"/>
                          <w:b/>
                          <w:szCs w:val="20"/>
                          <w:highlight w:val="yellow"/>
                          <w:lang w:val="en-GB"/>
                        </w:rPr>
                        <w:t>Q1</w:t>
                      </w:r>
                      <w:r w:rsidRPr="00265F35">
                        <w:rPr>
                          <w:rFonts w:eastAsia="SimSun" w:cs="Arial"/>
                          <w:szCs w:val="20"/>
                          <w:lang w:val="en-GB"/>
                        </w:rPr>
                        <w:t xml:space="preserve">: How should an NR-U channel be represented? </w:t>
                      </w:r>
                    </w:p>
                    <w:p w14:paraId="7F97DBA1" w14:textId="77777777" w:rsidR="002310CE" w:rsidRPr="00265F35" w:rsidRDefault="002310CE" w:rsidP="002310CE">
                      <w:pPr>
                        <w:spacing w:after="0" w:line="240" w:lineRule="auto"/>
                        <w:rPr>
                          <w:rFonts w:eastAsia="SimSun" w:cs="Arial"/>
                          <w:szCs w:val="20"/>
                          <w:lang w:val="en-GB"/>
                        </w:rPr>
                      </w:pPr>
                    </w:p>
                    <w:p w14:paraId="7FD1B8AE" w14:textId="77777777" w:rsidR="002310CE" w:rsidRPr="00265F35" w:rsidRDefault="002310CE" w:rsidP="002310CE">
                      <w:pPr>
                        <w:spacing w:after="0" w:line="240" w:lineRule="auto"/>
                        <w:rPr>
                          <w:rFonts w:eastAsia="SimSun" w:cs="Arial"/>
                          <w:szCs w:val="20"/>
                          <w:lang w:val="en-GB"/>
                        </w:rPr>
                      </w:pPr>
                      <w:r w:rsidRPr="00265F35">
                        <w:rPr>
                          <w:rFonts w:eastAsia="SimSun" w:cs="Arial"/>
                          <w:szCs w:val="20"/>
                          <w:lang w:val="en-GB"/>
                        </w:rPr>
                        <w:t>A possible description identified by RAN3 for the NR-U channel representation is as following. In this representation an NR-U channel can be recognized via its centre frequency and bandwidth.</w:t>
                      </w:r>
                    </w:p>
                    <w:p w14:paraId="2BA6DB88" w14:textId="77777777" w:rsidR="002310CE" w:rsidRPr="00265F35" w:rsidRDefault="002310CE" w:rsidP="002310CE">
                      <w:pPr>
                        <w:spacing w:after="0" w:line="240" w:lineRule="auto"/>
                        <w:rPr>
                          <w:rFonts w:eastAsia="SimSun" w:cs="Arial"/>
                          <w:szCs w:val="20"/>
                          <w:lang w:val="en-GB"/>
                        </w:rPr>
                      </w:pPr>
                    </w:p>
                    <w:tbl>
                      <w:tblPr>
                        <w:tblW w:w="9270" w:type="dxa"/>
                        <w:tblInd w:w="108"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2250"/>
                        <w:gridCol w:w="450"/>
                        <w:gridCol w:w="2700"/>
                        <w:gridCol w:w="3870"/>
                      </w:tblGrid>
                      <w:tr w:rsidR="002310CE" w:rsidRPr="00265F35" w14:paraId="59C32D57" w14:textId="77777777" w:rsidTr="004D1FA5">
                        <w:trPr>
                          <w:trHeight w:val="218"/>
                        </w:trPr>
                        <w:tc>
                          <w:tcPr>
                            <w:tcW w:w="2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40AEAC"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b/>
                                <w:bCs/>
                                <w:szCs w:val="20"/>
                                <w:lang w:val="en-GB"/>
                              </w:rPr>
                              <w:t>NR-U Channel List</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9D427"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fr-FR"/>
                              </w:rPr>
                              <w:t> </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CCA393"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0..1</w:t>
                            </w:r>
                          </w:p>
                        </w:tc>
                        <w:tc>
                          <w:tcPr>
                            <w:tcW w:w="3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AC1C37"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fr-FR"/>
                              </w:rPr>
                              <w:t> </w:t>
                            </w:r>
                          </w:p>
                        </w:tc>
                      </w:tr>
                      <w:tr w:rsidR="002310CE" w:rsidRPr="00265F35" w14:paraId="6FD58E7C" w14:textId="77777777" w:rsidTr="004D1FA5">
                        <w:trPr>
                          <w:trHeight w:val="448"/>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F47C3" w14:textId="77777777" w:rsidR="002310CE" w:rsidRPr="00265F35" w:rsidRDefault="002310CE" w:rsidP="002310CE">
                            <w:pPr>
                              <w:overflowPunct w:val="0"/>
                              <w:spacing w:before="75" w:after="75" w:line="240" w:lineRule="auto"/>
                              <w:ind w:left="113"/>
                              <w:textAlignment w:val="baseline"/>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&gt;NR-U Channel Item</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260BF8E"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fr-FR"/>
                              </w:rPr>
                              <w:t> </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04A1A1E0"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i/>
                                <w:iCs/>
                                <w:szCs w:val="20"/>
                                <w:lang w:val="en-GB"/>
                              </w:rPr>
                              <w:t>1..&lt;</w:t>
                            </w:r>
                            <w:proofErr w:type="spellStart"/>
                            <w:r w:rsidRPr="00265F35">
                              <w:rPr>
                                <w:rFonts w:ascii="Times New Roman" w:eastAsia="Malgun Gothic" w:hAnsi="Times New Roman" w:cs="Times New Roman"/>
                                <w:i/>
                                <w:iCs/>
                                <w:szCs w:val="20"/>
                                <w:lang w:val="en-GB"/>
                              </w:rPr>
                              <w:t>maxnoofNR-UChannels</w:t>
                            </w:r>
                            <w:proofErr w:type="spellEnd"/>
                            <w:r w:rsidRPr="00265F35">
                              <w:rPr>
                                <w:rFonts w:ascii="Times New Roman" w:eastAsia="Malgun Gothic" w:hAnsi="Times New Roman" w:cs="Times New Roman"/>
                                <w:i/>
                                <w:iCs/>
                                <w:szCs w:val="20"/>
                                <w:lang w:val="en-GB"/>
                              </w:rPr>
                              <w:t>&gt;</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47CBC872"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fr-FR"/>
                              </w:rPr>
                              <w:t> </w:t>
                            </w:r>
                          </w:p>
                        </w:tc>
                      </w:tr>
                      <w:tr w:rsidR="002310CE" w:rsidRPr="00265F35" w14:paraId="6B30DE38" w14:textId="77777777" w:rsidTr="004D1FA5">
                        <w:trPr>
                          <w:trHeight w:val="218"/>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8196A" w14:textId="77777777" w:rsidR="002310CE" w:rsidRPr="00265F35" w:rsidRDefault="002310CE" w:rsidP="002310CE">
                            <w:pPr>
                              <w:overflowPunct w:val="0"/>
                              <w:spacing w:before="75" w:after="75" w:line="240" w:lineRule="auto"/>
                              <w:ind w:left="227"/>
                              <w:textAlignment w:val="baseline"/>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eastAsia="ko-KR"/>
                              </w:rPr>
                              <w:t>&gt;&gt;Channel ID</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0D83E6C8"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fr-FR"/>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18393018"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i/>
                                <w:iCs/>
                                <w:szCs w:val="20"/>
                                <w:lang w:val="en-GB"/>
                              </w:rPr>
                              <w:t> </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64F6CD5A"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INTEGER (1..</w:t>
                            </w:r>
                            <w:r w:rsidRPr="00265F35">
                              <w:rPr>
                                <w:rFonts w:ascii="Times New Roman" w:eastAsia="Malgun Gothic" w:hAnsi="Times New Roman" w:cs="Times New Roman"/>
                                <w:i/>
                                <w:iCs/>
                                <w:szCs w:val="20"/>
                                <w:lang w:val="en-GB"/>
                              </w:rPr>
                              <w:t xml:space="preserve"> </w:t>
                            </w:r>
                            <w:proofErr w:type="spellStart"/>
                            <w:r w:rsidRPr="00265F35">
                              <w:rPr>
                                <w:rFonts w:ascii="Times New Roman" w:eastAsia="Malgun Gothic" w:hAnsi="Times New Roman" w:cs="Times New Roman"/>
                                <w:i/>
                                <w:iCs/>
                                <w:szCs w:val="20"/>
                                <w:lang w:val="en-GB"/>
                              </w:rPr>
                              <w:t>maxnoofNR-UChannels</w:t>
                            </w:r>
                            <w:proofErr w:type="spellEnd"/>
                            <w:r w:rsidRPr="00265F35">
                              <w:rPr>
                                <w:rFonts w:ascii="Times New Roman" w:eastAsia="Malgun Gothic" w:hAnsi="Times New Roman" w:cs="Times New Roman"/>
                                <w:szCs w:val="20"/>
                                <w:lang w:val="en-GB"/>
                              </w:rPr>
                              <w:t>, …)</w:t>
                            </w:r>
                          </w:p>
                        </w:tc>
                      </w:tr>
                      <w:tr w:rsidR="002310CE" w:rsidRPr="00265F35" w14:paraId="3EFC4CA5" w14:textId="77777777" w:rsidTr="004D1FA5">
                        <w:trPr>
                          <w:trHeight w:val="218"/>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9F318" w14:textId="77777777" w:rsidR="002310CE" w:rsidRPr="00265F35" w:rsidRDefault="002310CE" w:rsidP="002310CE">
                            <w:pPr>
                              <w:overflowPunct w:val="0"/>
                              <w:spacing w:before="75" w:after="75" w:line="240" w:lineRule="auto"/>
                              <w:ind w:left="227"/>
                              <w:textAlignment w:val="baseline"/>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eastAsia="ko-KR"/>
                              </w:rPr>
                              <w:t>&gt;&gt;</w:t>
                            </w:r>
                            <w:r w:rsidRPr="00265F35">
                              <w:rPr>
                                <w:rFonts w:ascii="Times New Roman" w:eastAsia="Malgun Gothic" w:hAnsi="Times New Roman" w:cs="Times New Roman"/>
                                <w:szCs w:val="20"/>
                                <w:lang w:val="en-GB"/>
                              </w:rPr>
                              <w:t>NR ARFCN</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A7FB728"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10A278C3"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i/>
                                <w:iCs/>
                                <w:szCs w:val="20"/>
                                <w:lang w:val="en-GB"/>
                              </w:rPr>
                              <w:t> </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43FF94CD"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 xml:space="preserve">INTEGER (0.. </w:t>
                            </w:r>
                            <w:proofErr w:type="spellStart"/>
                            <w:r w:rsidRPr="00265F35">
                              <w:rPr>
                                <w:rFonts w:ascii="Times New Roman" w:eastAsia="Malgun Gothic" w:hAnsi="Times New Roman" w:cs="Times New Roman"/>
                                <w:szCs w:val="20"/>
                                <w:lang w:val="en-GB"/>
                              </w:rPr>
                              <w:t>maxNRARFCN</w:t>
                            </w:r>
                            <w:proofErr w:type="spellEnd"/>
                            <w:r w:rsidRPr="00265F35">
                              <w:rPr>
                                <w:rFonts w:ascii="Times New Roman" w:eastAsia="Malgun Gothic" w:hAnsi="Times New Roman" w:cs="Times New Roman"/>
                                <w:szCs w:val="20"/>
                                <w:lang w:val="en-GB"/>
                              </w:rPr>
                              <w:t>)</w:t>
                            </w:r>
                          </w:p>
                        </w:tc>
                      </w:tr>
                      <w:tr w:rsidR="002310CE" w:rsidRPr="00265F35" w14:paraId="7B35C614" w14:textId="77777777" w:rsidTr="004D1FA5">
                        <w:trPr>
                          <w:trHeight w:val="218"/>
                        </w:trPr>
                        <w:tc>
                          <w:tcPr>
                            <w:tcW w:w="2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53D6A" w14:textId="77777777" w:rsidR="002310CE" w:rsidRPr="00265F35" w:rsidRDefault="002310CE" w:rsidP="002310CE">
                            <w:pPr>
                              <w:overflowPunct w:val="0"/>
                              <w:spacing w:before="75" w:after="75" w:line="240" w:lineRule="auto"/>
                              <w:ind w:left="227"/>
                              <w:textAlignment w:val="baseline"/>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eastAsia="ko-KR"/>
                              </w:rPr>
                              <w:t>&gt;&gt;Bandwidth</w:t>
                            </w:r>
                          </w:p>
                        </w:tc>
                        <w:tc>
                          <w:tcPr>
                            <w:tcW w:w="450" w:type="dxa"/>
                            <w:tcBorders>
                              <w:top w:val="nil"/>
                              <w:left w:val="nil"/>
                              <w:bottom w:val="single" w:sz="8" w:space="0" w:color="auto"/>
                              <w:right w:val="single" w:sz="8" w:space="0" w:color="auto"/>
                            </w:tcBorders>
                            <w:tcMar>
                              <w:top w:w="0" w:type="dxa"/>
                              <w:left w:w="108" w:type="dxa"/>
                              <w:bottom w:w="0" w:type="dxa"/>
                              <w:right w:w="108" w:type="dxa"/>
                            </w:tcMar>
                            <w:hideMark/>
                          </w:tcPr>
                          <w:p w14:paraId="79E205CA"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6F050101"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i/>
                                <w:iCs/>
                                <w:szCs w:val="20"/>
                                <w:lang w:val="en-GB"/>
                              </w:rPr>
                              <w:t> </w:t>
                            </w:r>
                          </w:p>
                        </w:tc>
                        <w:tc>
                          <w:tcPr>
                            <w:tcW w:w="3870" w:type="dxa"/>
                            <w:tcBorders>
                              <w:top w:val="nil"/>
                              <w:left w:val="nil"/>
                              <w:bottom w:val="single" w:sz="8" w:space="0" w:color="auto"/>
                              <w:right w:val="single" w:sz="8" w:space="0" w:color="auto"/>
                            </w:tcBorders>
                            <w:tcMar>
                              <w:top w:w="0" w:type="dxa"/>
                              <w:left w:w="108" w:type="dxa"/>
                              <w:bottom w:w="0" w:type="dxa"/>
                              <w:right w:w="108" w:type="dxa"/>
                            </w:tcMar>
                            <w:hideMark/>
                          </w:tcPr>
                          <w:p w14:paraId="2E046F7C" w14:textId="77777777" w:rsidR="002310CE" w:rsidRPr="00265F35" w:rsidRDefault="002310CE" w:rsidP="002310CE">
                            <w:pPr>
                              <w:spacing w:before="75" w:after="75" w:line="240" w:lineRule="auto"/>
                              <w:rPr>
                                <w:rFonts w:ascii="Times New Roman" w:eastAsia="Malgun Gothic" w:hAnsi="Times New Roman" w:cs="Times New Roman"/>
                                <w:szCs w:val="20"/>
                                <w:lang w:val="en-GB"/>
                              </w:rPr>
                            </w:pPr>
                            <w:r w:rsidRPr="00265F35">
                              <w:rPr>
                                <w:rFonts w:ascii="Times New Roman" w:eastAsia="Malgun Gothic" w:hAnsi="Times New Roman" w:cs="Times New Roman"/>
                                <w:szCs w:val="20"/>
                                <w:lang w:val="en-GB"/>
                              </w:rPr>
                              <w:t>ENUMERATED (10Mhz, 20Mhz. …)</w:t>
                            </w:r>
                          </w:p>
                        </w:tc>
                      </w:tr>
                    </w:tbl>
                    <w:p w14:paraId="58FCEBE5" w14:textId="77777777" w:rsidR="002310CE" w:rsidRPr="00265F35" w:rsidRDefault="002310CE" w:rsidP="002310CE">
                      <w:pPr>
                        <w:spacing w:after="0" w:line="240" w:lineRule="auto"/>
                        <w:rPr>
                          <w:rFonts w:eastAsia="SimSun" w:cs="Arial"/>
                          <w:szCs w:val="20"/>
                          <w:lang w:val="en-GB"/>
                        </w:rPr>
                      </w:pPr>
                    </w:p>
                    <w:p w14:paraId="79F28921" w14:textId="77777777" w:rsidR="002310CE" w:rsidRPr="00265F35" w:rsidRDefault="002310CE" w:rsidP="002310CE">
                      <w:pPr>
                        <w:spacing w:after="0" w:line="240" w:lineRule="auto"/>
                        <w:rPr>
                          <w:rFonts w:eastAsia="SimSun" w:cs="Arial"/>
                          <w:szCs w:val="20"/>
                          <w:lang w:val="en-GB"/>
                        </w:rPr>
                      </w:pPr>
                      <w:r w:rsidRPr="00265F35">
                        <w:rPr>
                          <w:rFonts w:eastAsia="SimSun" w:cs="Arial"/>
                          <w:szCs w:val="20"/>
                          <w:lang w:val="en-GB"/>
                        </w:rPr>
                        <w:t>RAN3 would like to check with RAN1 and RAN2 if the above information is enough to identify a NR-U channel or if more details are needed.</w:t>
                      </w:r>
                    </w:p>
                  </w:txbxContent>
                </v:textbox>
                <w10:wrap type="topAndBottom" anchorx="margin"/>
              </v:shape>
            </w:pict>
          </mc:Fallback>
        </mc:AlternateContent>
      </w:r>
      <w:r w:rsidRPr="002310CE">
        <w:rPr>
          <w:rFonts w:cs="Arial"/>
          <w:color w:val="000000"/>
          <w:lang w:eastAsia="en-US"/>
        </w:rPr>
        <w:t>RAN3 asks the following question:</w:t>
      </w:r>
    </w:p>
    <w:p w14:paraId="4A907E56" w14:textId="6049755E" w:rsidR="002310CE" w:rsidRDefault="002310CE" w:rsidP="002310CE">
      <w:pPr>
        <w:pStyle w:val="BodyText"/>
        <w:rPr>
          <w:rFonts w:cs="Arial"/>
          <w:color w:val="000000"/>
          <w:lang w:eastAsia="en-US"/>
        </w:rPr>
      </w:pPr>
    </w:p>
    <w:p w14:paraId="7D288E81" w14:textId="085EF0DC" w:rsidR="002310CE" w:rsidRDefault="002310CE" w:rsidP="002310CE">
      <w:pPr>
        <w:pStyle w:val="BodyText"/>
        <w:rPr>
          <w:rFonts w:cs="Arial"/>
          <w:color w:val="000000"/>
          <w:lang w:eastAsia="en-US"/>
        </w:rPr>
      </w:pPr>
      <w:r w:rsidRPr="002310CE">
        <w:rPr>
          <w:rFonts w:cs="Arial"/>
          <w:noProof/>
          <w:color w:val="000000"/>
          <w:lang w:eastAsia="en-US"/>
        </w:rPr>
        <mc:AlternateContent>
          <mc:Choice Requires="wps">
            <w:drawing>
              <wp:anchor distT="45720" distB="45720" distL="114300" distR="114300" simplePos="0" relativeHeight="251658243" behindDoc="0" locked="0" layoutInCell="1" allowOverlap="1" wp14:anchorId="3312CA55" wp14:editId="5FD6D038">
                <wp:simplePos x="0" y="0"/>
                <wp:positionH relativeFrom="margin">
                  <wp:align>right</wp:align>
                </wp:positionH>
                <wp:positionV relativeFrom="paragraph">
                  <wp:posOffset>318135</wp:posOffset>
                </wp:positionV>
                <wp:extent cx="6086475" cy="676275"/>
                <wp:effectExtent l="0" t="0" r="2857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676275"/>
                        </a:xfrm>
                        <a:prstGeom prst="rect">
                          <a:avLst/>
                        </a:prstGeom>
                        <a:solidFill>
                          <a:srgbClr val="FFFFFF"/>
                        </a:solidFill>
                        <a:ln w="9525">
                          <a:solidFill>
                            <a:srgbClr val="000000"/>
                          </a:solidFill>
                          <a:miter lim="800000"/>
                          <a:headEnd/>
                          <a:tailEnd/>
                        </a:ln>
                      </wps:spPr>
                      <wps:txbx>
                        <w:txbxContent>
                          <w:p w14:paraId="2E02FA77" w14:textId="07CD4739" w:rsidR="002310CE" w:rsidRPr="002310CE" w:rsidRDefault="002310CE" w:rsidP="002310CE">
                            <w:pPr>
                              <w:jc w:val="both"/>
                              <w:rPr>
                                <w:rFonts w:eastAsia="Malgun Gothic" w:cs="Arial"/>
                                <w:color w:val="000000"/>
                                <w:szCs w:val="20"/>
                                <w:lang w:val="en-GB" w:eastAsia="ko-KR"/>
                              </w:rPr>
                            </w:pPr>
                            <w:r w:rsidRPr="002310CE">
                              <w:rPr>
                                <w:rFonts w:eastAsia="Malgun Gothic" w:cs="Arial"/>
                                <w:color w:val="000000"/>
                                <w:szCs w:val="20"/>
                                <w:lang w:val="en-GB" w:eastAsia="ko-KR"/>
                              </w:rPr>
                              <w:t xml:space="preserve">Answer from RAN2: </w:t>
                            </w:r>
                          </w:p>
                          <w:p w14:paraId="434F6246" w14:textId="77777777" w:rsidR="002310CE" w:rsidRPr="002310CE" w:rsidRDefault="002310CE" w:rsidP="002310CE">
                            <w:pPr>
                              <w:spacing w:after="0" w:line="240" w:lineRule="auto"/>
                              <w:jc w:val="both"/>
                              <w:rPr>
                                <w:rFonts w:eastAsia="Malgun Gothic" w:cs="Arial"/>
                                <w:color w:val="000000"/>
                                <w:szCs w:val="20"/>
                                <w:lang w:val="en-GB"/>
                              </w:rPr>
                            </w:pPr>
                            <w:r w:rsidRPr="002310CE">
                              <w:rPr>
                                <w:rFonts w:eastAsia="Malgun Gothic" w:cs="Arial"/>
                                <w:color w:val="000000"/>
                                <w:szCs w:val="20"/>
                                <w:lang w:val="en-GB"/>
                              </w:rPr>
                              <w:t>From RAN2 perspective, at least 'NR ARFCN' and 'Bandwidth' are defined, and 'Channel ID' does not exist in RAN2 specifications.</w:t>
                            </w:r>
                          </w:p>
                          <w:p w14:paraId="4720198D" w14:textId="152000D9" w:rsidR="002310CE" w:rsidRDefault="002310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12CA55" id="_x0000_s1028" type="#_x0000_t202" style="position:absolute;left:0;text-align:left;margin-left:428.05pt;margin-top:25.05pt;width:479.25pt;height:53.2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">
                <v:textbox>
                  <w:txbxContent>
                    <w:p w14:paraId="2E02FA77" w14:textId="07CD4739" w:rsidR="002310CE" w:rsidRPr="002310CE" w:rsidRDefault="002310CE" w:rsidP="002310CE">
                      <w:pPr>
                        <w:jc w:val="both"/>
                        <w:rPr>
                          <w:rFonts w:eastAsia="Malgun Gothic" w:cs="Arial"/>
                          <w:color w:val="000000"/>
                          <w:szCs w:val="20"/>
                          <w:lang w:val="en-GB" w:eastAsia="ko-KR"/>
                        </w:rPr>
                      </w:pPr>
                      <w:r w:rsidRPr="002310CE">
                        <w:rPr>
                          <w:rFonts w:eastAsia="Malgun Gothic" w:cs="Arial"/>
                          <w:color w:val="000000"/>
                          <w:szCs w:val="20"/>
                          <w:lang w:val="en-GB" w:eastAsia="ko-KR"/>
                        </w:rPr>
                        <w:t xml:space="preserve">Answer from RAN2: </w:t>
                      </w:r>
                    </w:p>
                    <w:p w14:paraId="434F6246" w14:textId="77777777" w:rsidR="002310CE" w:rsidRPr="002310CE" w:rsidRDefault="002310CE" w:rsidP="002310CE">
                      <w:pPr>
                        <w:spacing w:after="0" w:line="240" w:lineRule="auto"/>
                        <w:jc w:val="both"/>
                        <w:rPr>
                          <w:rFonts w:eastAsia="Malgun Gothic" w:cs="Arial"/>
                          <w:color w:val="000000"/>
                          <w:szCs w:val="20"/>
                          <w:lang w:val="en-GB"/>
                        </w:rPr>
                      </w:pPr>
                      <w:r w:rsidRPr="002310CE">
                        <w:rPr>
                          <w:rFonts w:eastAsia="Malgun Gothic" w:cs="Arial"/>
                          <w:color w:val="000000"/>
                          <w:szCs w:val="20"/>
                          <w:lang w:val="en-GB"/>
                        </w:rPr>
                        <w:t>From RAN2 perspective, at least 'NR ARFCN' and 'Bandwidth' are defined, and 'Channel ID' does not exist in RAN2 specifications.</w:t>
                      </w:r>
                    </w:p>
                    <w:p w14:paraId="4720198D" w14:textId="152000D9" w:rsidR="002310CE" w:rsidRDefault="002310CE"/>
                  </w:txbxContent>
                </v:textbox>
                <w10:wrap type="topAndBottom" anchorx="margin"/>
              </v:shape>
            </w:pict>
          </mc:Fallback>
        </mc:AlternateContent>
      </w:r>
      <w:r>
        <w:rPr>
          <w:rFonts w:cs="Arial"/>
          <w:color w:val="000000"/>
          <w:lang w:eastAsia="en-US"/>
        </w:rPr>
        <w:t>RAN2 has provided the following response:</w:t>
      </w:r>
    </w:p>
    <w:p w14:paraId="6D2B7E18" w14:textId="70EF5843" w:rsidR="002310CE" w:rsidRDefault="002310CE" w:rsidP="002310CE">
      <w:pPr>
        <w:pStyle w:val="BodyText"/>
        <w:rPr>
          <w:rFonts w:cs="Arial"/>
          <w:color w:val="000000"/>
          <w:lang w:eastAsia="en-US"/>
        </w:rPr>
      </w:pPr>
    </w:p>
    <w:p w14:paraId="291A07A4" w14:textId="614E0ABB" w:rsidR="00FE2140" w:rsidRDefault="00FE2140" w:rsidP="002310CE">
      <w:pPr>
        <w:pStyle w:val="BodyText"/>
        <w:rPr>
          <w:rFonts w:cs="Arial"/>
          <w:color w:val="000000"/>
          <w:lang w:eastAsia="en-US"/>
        </w:rPr>
      </w:pPr>
      <w:proofErr w:type="gramStart"/>
      <w:r>
        <w:rPr>
          <w:rFonts w:cs="Arial"/>
          <w:color w:val="000000"/>
          <w:lang w:eastAsia="en-US"/>
        </w:rPr>
        <w:t>First of all</w:t>
      </w:r>
      <w:proofErr w:type="gramEnd"/>
      <w:r>
        <w:rPr>
          <w:rFonts w:cs="Arial"/>
          <w:color w:val="000000"/>
          <w:lang w:eastAsia="en-US"/>
        </w:rPr>
        <w:t>, we agree with the response from RAN2, and here we provide additional background on the answer to Q1.</w:t>
      </w:r>
      <w:r w:rsidR="00245453">
        <w:rPr>
          <w:rFonts w:cs="Arial"/>
          <w:color w:val="000000"/>
          <w:lang w:eastAsia="en-US"/>
        </w:rPr>
        <w:t xml:space="preserve"> In Rel-16, RAN4 defined two bands for operation with shared spectrum channel access (aka unlicensed bands)</w:t>
      </w:r>
      <w:r w:rsidR="004E0E98">
        <w:rPr>
          <w:rFonts w:cs="Arial"/>
          <w:color w:val="000000"/>
          <w:lang w:eastAsia="en-US"/>
        </w:rPr>
        <w:t>, both in FR1</w:t>
      </w:r>
      <w:r w:rsidR="00245453">
        <w:rPr>
          <w:rFonts w:cs="Arial"/>
          <w:color w:val="000000"/>
          <w:lang w:eastAsia="en-US"/>
        </w:rPr>
        <w:t xml:space="preserve">. The specified bands are Band n46 which spans the frequency range </w:t>
      </w:r>
      <w:r w:rsidR="00245453" w:rsidRPr="00245453">
        <w:rPr>
          <w:rFonts w:cs="Arial"/>
          <w:color w:val="000000"/>
          <w:lang w:eastAsia="en-US"/>
        </w:rPr>
        <w:t xml:space="preserve">5150 </w:t>
      </w:r>
      <w:r w:rsidR="00245453">
        <w:rPr>
          <w:rFonts w:cs="Arial"/>
          <w:color w:val="000000"/>
          <w:lang w:eastAsia="en-US"/>
        </w:rPr>
        <w:t xml:space="preserve">– 5925 </w:t>
      </w:r>
      <w:r w:rsidR="00245453" w:rsidRPr="00245453">
        <w:rPr>
          <w:rFonts w:cs="Arial"/>
          <w:color w:val="000000"/>
          <w:lang w:eastAsia="en-US"/>
        </w:rPr>
        <w:t>MHz</w:t>
      </w:r>
      <w:r w:rsidR="00245453">
        <w:rPr>
          <w:rFonts w:cs="Arial"/>
          <w:color w:val="000000"/>
          <w:lang w:eastAsia="en-US"/>
        </w:rPr>
        <w:t xml:space="preserve"> and Band n96 which </w:t>
      </w:r>
      <w:r w:rsidR="004E0E98">
        <w:rPr>
          <w:rFonts w:cs="Arial"/>
          <w:color w:val="000000"/>
          <w:lang w:eastAsia="en-US"/>
        </w:rPr>
        <w:t>spans</w:t>
      </w:r>
      <w:r w:rsidR="00245453">
        <w:rPr>
          <w:rFonts w:cs="Arial"/>
          <w:color w:val="000000"/>
          <w:lang w:eastAsia="en-US"/>
        </w:rPr>
        <w:t xml:space="preserve"> the frequency range 5925 – 7125 MHz</w:t>
      </w:r>
      <w:r w:rsidR="004E0E98">
        <w:rPr>
          <w:rFonts w:cs="Arial"/>
          <w:color w:val="000000"/>
          <w:lang w:eastAsia="en-US"/>
        </w:rPr>
        <w:t xml:space="preserve"> (see </w:t>
      </w:r>
      <w:r w:rsidR="004E0E98">
        <w:rPr>
          <w:rFonts w:cs="Arial"/>
          <w:color w:val="000000"/>
          <w:lang w:eastAsia="en-US"/>
        </w:rPr>
        <w:fldChar w:fldCharType="begin"/>
      </w:r>
      <w:r w:rsidR="004E0E98">
        <w:rPr>
          <w:rFonts w:cs="Arial"/>
          <w:color w:val="000000"/>
          <w:lang w:eastAsia="en-US"/>
        </w:rPr>
        <w:instrText xml:space="preserve"> REF _Ref95399150 \r \h </w:instrText>
      </w:r>
      <w:r w:rsidR="004E0E98">
        <w:rPr>
          <w:rFonts w:cs="Arial"/>
          <w:color w:val="000000"/>
          <w:lang w:eastAsia="en-US"/>
        </w:rPr>
      </w:r>
      <w:r w:rsidR="004E0E98">
        <w:rPr>
          <w:rFonts w:cs="Arial"/>
          <w:color w:val="000000"/>
          <w:lang w:eastAsia="en-US"/>
        </w:rPr>
        <w:fldChar w:fldCharType="separate"/>
      </w:r>
      <w:r w:rsidR="002D10CE">
        <w:rPr>
          <w:rFonts w:cs="Arial"/>
          <w:color w:val="000000"/>
          <w:lang w:eastAsia="en-US"/>
        </w:rPr>
        <w:t>[4]</w:t>
      </w:r>
      <w:r w:rsidR="004E0E98">
        <w:rPr>
          <w:rFonts w:cs="Arial"/>
          <w:color w:val="000000"/>
          <w:lang w:eastAsia="en-US"/>
        </w:rPr>
        <w:fldChar w:fldCharType="end"/>
      </w:r>
      <w:r w:rsidR="004E0E98">
        <w:rPr>
          <w:rFonts w:cs="Arial"/>
          <w:color w:val="000000"/>
          <w:lang w:eastAsia="en-US"/>
        </w:rPr>
        <w:t xml:space="preserve"> for details). In Rel-17, RAN4 is currently discussing definition of a new unlicensed band, tentatively named Band n263 which spans the frequency range 57 – 71 GHz in FR2. However, the details of the band definition are not yet complete.</w:t>
      </w:r>
    </w:p>
    <w:p w14:paraId="42A2C17B" w14:textId="1465CE04" w:rsidR="004E0E98" w:rsidRDefault="004E0E98" w:rsidP="002310CE">
      <w:pPr>
        <w:pStyle w:val="BodyText"/>
        <w:rPr>
          <w:rFonts w:cs="Arial"/>
          <w:color w:val="000000"/>
          <w:lang w:eastAsia="en-US"/>
        </w:rPr>
      </w:pPr>
      <w:r>
        <w:rPr>
          <w:rFonts w:cs="Arial"/>
          <w:color w:val="000000"/>
          <w:lang w:eastAsia="en-US"/>
        </w:rPr>
        <w:t>For Band n46 and Band n96, the following fixed set of ARFCNs are defined</w:t>
      </w:r>
      <w:r w:rsidR="00220BD9">
        <w:rPr>
          <w:rFonts w:cs="Arial"/>
          <w:color w:val="000000"/>
          <w:lang w:eastAsia="en-US"/>
        </w:rPr>
        <w:t xml:space="preserve"> for each supported carrier bandwidth</w:t>
      </w:r>
      <w:r w:rsidR="005B0040">
        <w:rPr>
          <w:rFonts w:cs="Arial"/>
          <w:color w:val="000000"/>
          <w:lang w:eastAsia="en-US"/>
        </w:rPr>
        <w:t xml:space="preserve"> </w:t>
      </w:r>
      <w:r w:rsidR="005B0040">
        <w:rPr>
          <w:rFonts w:cs="Arial"/>
          <w:color w:val="000000"/>
          <w:lang w:eastAsia="en-US"/>
        </w:rPr>
        <w:fldChar w:fldCharType="begin"/>
      </w:r>
      <w:r w:rsidR="005B0040">
        <w:rPr>
          <w:rFonts w:cs="Arial"/>
          <w:color w:val="000000"/>
          <w:lang w:eastAsia="en-US"/>
        </w:rPr>
        <w:instrText xml:space="preserve"> REF _Ref95399150 \r \h </w:instrText>
      </w:r>
      <w:r w:rsidR="005B0040">
        <w:rPr>
          <w:rFonts w:cs="Arial"/>
          <w:color w:val="000000"/>
          <w:lang w:eastAsia="en-US"/>
        </w:rPr>
      </w:r>
      <w:r w:rsidR="005B0040">
        <w:rPr>
          <w:rFonts w:cs="Arial"/>
          <w:color w:val="000000"/>
          <w:lang w:eastAsia="en-US"/>
        </w:rPr>
        <w:fldChar w:fldCharType="separate"/>
      </w:r>
      <w:r w:rsidR="002D10CE">
        <w:rPr>
          <w:rFonts w:cs="Arial"/>
          <w:color w:val="000000"/>
          <w:lang w:eastAsia="en-US"/>
        </w:rPr>
        <w:t>[4]</w:t>
      </w:r>
      <w:r w:rsidR="005B0040">
        <w:rPr>
          <w:rFonts w:cs="Arial"/>
          <w:color w:val="000000"/>
          <w:lang w:eastAsia="en-US"/>
        </w:rPr>
        <w:fldChar w:fldCharType="end"/>
      </w:r>
      <w:r w:rsidR="00220BD9">
        <w:rPr>
          <w:rFonts w:cs="Arial"/>
          <w:color w:val="000000"/>
          <w:lang w:eastAsia="en-US"/>
        </w:rPr>
        <w:t>. Note that RAN4 refers to a carrier as "channel</w:t>
      </w:r>
      <w:r w:rsidR="00FB3D76">
        <w:rPr>
          <w:rFonts w:cs="Arial"/>
          <w:color w:val="000000"/>
          <w:lang w:eastAsia="en-US"/>
        </w:rPr>
        <w:t>.</w:t>
      </w:r>
      <w:r w:rsidR="00220BD9">
        <w:rPr>
          <w:rFonts w:cs="Arial"/>
          <w:color w:val="000000"/>
          <w:lang w:eastAsia="en-US"/>
        </w:rPr>
        <w:t>"</w:t>
      </w:r>
      <w:r w:rsidR="00FB3D76">
        <w:rPr>
          <w:rFonts w:cs="Arial"/>
          <w:color w:val="000000"/>
          <w:lang w:eastAsia="en-US"/>
        </w:rPr>
        <w:t xml:space="preserve"> For operation with shared spectrum channel access, RAN1 has a different definition of "channel," as described below.</w:t>
      </w:r>
    </w:p>
    <w:p w14:paraId="007E3B34" w14:textId="77777777" w:rsidR="00541A10" w:rsidRPr="00541A10" w:rsidRDefault="00541A10" w:rsidP="00541A10">
      <w:pPr>
        <w:keepNext/>
        <w:keepLines/>
        <w:spacing w:before="60" w:after="180" w:line="240" w:lineRule="auto"/>
        <w:jc w:val="center"/>
        <w:rPr>
          <w:rFonts w:eastAsia="Times New Roman" w:cs="Times New Roman"/>
          <w:b/>
          <w:szCs w:val="20"/>
          <w:lang w:val="en-GB"/>
        </w:rPr>
      </w:pPr>
      <w:r w:rsidRPr="00541A10">
        <w:rPr>
          <w:rFonts w:eastAsia="Times New Roman" w:cs="Times New Roman"/>
          <w:b/>
          <w:szCs w:val="20"/>
          <w:lang w:val="en-GB"/>
        </w:rPr>
        <w:lastRenderedPageBreak/>
        <w:t>Table 5.4.2.3-2: Allowed N</w:t>
      </w:r>
      <w:r w:rsidRPr="00541A10">
        <w:rPr>
          <w:rFonts w:eastAsia="Times New Roman" w:cs="Times New Roman"/>
          <w:b/>
          <w:szCs w:val="20"/>
          <w:vertAlign w:val="subscript"/>
          <w:lang w:val="en-GB"/>
        </w:rPr>
        <w:t>REF</w:t>
      </w:r>
      <w:r w:rsidRPr="00541A10">
        <w:rPr>
          <w:rFonts w:eastAsia="Times New Roman" w:cs="Times New Roman"/>
          <w:b/>
          <w:szCs w:val="20"/>
          <w:lang w:val="en-GB"/>
        </w:rPr>
        <w:t xml:space="preserve"> (NR-ARFCN) for operation in Band n46</w:t>
      </w:r>
    </w:p>
    <w:tbl>
      <w:tblPr>
        <w:tblStyle w:val="TableGrid1"/>
        <w:tblW w:w="0" w:type="auto"/>
        <w:jc w:val="center"/>
        <w:tblLook w:val="04A0" w:firstRow="1" w:lastRow="0" w:firstColumn="1" w:lastColumn="0" w:noHBand="0" w:noVBand="1"/>
      </w:tblPr>
      <w:tblGrid>
        <w:gridCol w:w="1435"/>
        <w:gridCol w:w="5100"/>
      </w:tblGrid>
      <w:tr w:rsidR="00541A10" w:rsidRPr="00541A10" w14:paraId="647D60A2" w14:textId="77777777" w:rsidTr="004D1FA5">
        <w:trPr>
          <w:trHeight w:val="187"/>
          <w:jc w:val="center"/>
        </w:trPr>
        <w:tc>
          <w:tcPr>
            <w:tcW w:w="1435" w:type="dxa"/>
          </w:tcPr>
          <w:p w14:paraId="05B1F756" w14:textId="77777777" w:rsidR="00541A10" w:rsidRPr="00541A10" w:rsidRDefault="00541A10" w:rsidP="00541A10">
            <w:pPr>
              <w:keepNext/>
              <w:keepLines/>
              <w:spacing w:after="0" w:line="240" w:lineRule="auto"/>
              <w:jc w:val="center"/>
              <w:rPr>
                <w:rFonts w:eastAsia="Times New Roman" w:cs="Times New Roman"/>
                <w:b/>
                <w:sz w:val="18"/>
                <w:szCs w:val="20"/>
              </w:rPr>
            </w:pPr>
            <w:r w:rsidRPr="00541A10">
              <w:rPr>
                <w:rFonts w:eastAsia="Times New Roman" w:cs="Times New Roman"/>
                <w:b/>
                <w:sz w:val="18"/>
                <w:szCs w:val="20"/>
              </w:rPr>
              <w:t>Channel Bandwidth</w:t>
            </w:r>
          </w:p>
        </w:tc>
        <w:tc>
          <w:tcPr>
            <w:tcW w:w="5100" w:type="dxa"/>
          </w:tcPr>
          <w:p w14:paraId="176A4FA0" w14:textId="77777777" w:rsidR="00541A10" w:rsidRPr="00541A10" w:rsidRDefault="00541A10" w:rsidP="00541A10">
            <w:pPr>
              <w:keepNext/>
              <w:keepLines/>
              <w:spacing w:after="0" w:line="240" w:lineRule="auto"/>
              <w:jc w:val="center"/>
              <w:rPr>
                <w:rFonts w:eastAsia="Times New Roman" w:cs="Times New Roman"/>
                <w:b/>
                <w:sz w:val="18"/>
                <w:szCs w:val="20"/>
              </w:rPr>
            </w:pPr>
            <w:r w:rsidRPr="00541A10">
              <w:rPr>
                <w:rFonts w:eastAsia="Times New Roman" w:cs="Times New Roman"/>
                <w:b/>
                <w:sz w:val="18"/>
                <w:szCs w:val="20"/>
              </w:rPr>
              <w:t>Allowed N</w:t>
            </w:r>
            <w:r w:rsidRPr="00541A10">
              <w:rPr>
                <w:rFonts w:eastAsia="Times New Roman" w:cs="Times New Roman"/>
                <w:b/>
                <w:sz w:val="18"/>
                <w:szCs w:val="20"/>
                <w:vertAlign w:val="subscript"/>
              </w:rPr>
              <w:t>REF</w:t>
            </w:r>
          </w:p>
        </w:tc>
      </w:tr>
      <w:tr w:rsidR="00541A10" w:rsidRPr="00541A10" w14:paraId="775CF048" w14:textId="77777777" w:rsidTr="004D1FA5">
        <w:trPr>
          <w:trHeight w:val="187"/>
          <w:jc w:val="center"/>
        </w:trPr>
        <w:tc>
          <w:tcPr>
            <w:tcW w:w="1435" w:type="dxa"/>
          </w:tcPr>
          <w:p w14:paraId="38F10791"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10 MHz</w:t>
            </w:r>
          </w:p>
        </w:tc>
        <w:tc>
          <w:tcPr>
            <w:tcW w:w="5100" w:type="dxa"/>
          </w:tcPr>
          <w:p w14:paraId="11BC1421"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782000, 788668</w:t>
            </w:r>
          </w:p>
        </w:tc>
      </w:tr>
      <w:tr w:rsidR="00541A10" w:rsidRPr="00541A10" w14:paraId="6E9B253F" w14:textId="77777777" w:rsidTr="004D1FA5">
        <w:trPr>
          <w:trHeight w:val="187"/>
          <w:jc w:val="center"/>
        </w:trPr>
        <w:tc>
          <w:tcPr>
            <w:tcW w:w="1435" w:type="dxa"/>
          </w:tcPr>
          <w:p w14:paraId="437AE022"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20 MHz</w:t>
            </w:r>
          </w:p>
        </w:tc>
        <w:tc>
          <w:tcPr>
            <w:tcW w:w="5100" w:type="dxa"/>
          </w:tcPr>
          <w:p w14:paraId="5BF55A6E"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744000, 745332, 746668, 748000, 749332, 750668, 752000, 753332, 754668, 756000, 765332, 766668, 768000, 769332, 770668, 772000, 773332, 774668, 776000, 777332, 778668, 780000, 781332, 783000, 784332, 785668, 787000, 788332, 789668, 791000, 792332, 793668</w:t>
            </w:r>
          </w:p>
        </w:tc>
      </w:tr>
      <w:tr w:rsidR="00541A10" w:rsidRPr="00541A10" w14:paraId="376D8A2A" w14:textId="77777777" w:rsidTr="004D1FA5">
        <w:trPr>
          <w:trHeight w:val="187"/>
          <w:jc w:val="center"/>
        </w:trPr>
        <w:tc>
          <w:tcPr>
            <w:tcW w:w="1435" w:type="dxa"/>
          </w:tcPr>
          <w:p w14:paraId="50F0C252"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40 MHz</w:t>
            </w:r>
          </w:p>
        </w:tc>
        <w:tc>
          <w:tcPr>
            <w:tcW w:w="5100" w:type="dxa"/>
          </w:tcPr>
          <w:p w14:paraId="3F5B94F0"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744668, 746000, 748668, 751332, 754000, 755332, 766000, 767332, 770000, 772668, 775332, 778000, 780668, 783668, 786332, 787668,</w:t>
            </w:r>
            <w:r w:rsidRPr="00541A10">
              <w:rPr>
                <w:rFonts w:eastAsia="Times New Roman" w:cs="Times New Roman"/>
                <w:sz w:val="18"/>
                <w:szCs w:val="20"/>
                <w:lang w:val="en-GB"/>
              </w:rPr>
              <w:t xml:space="preserve"> </w:t>
            </w:r>
            <w:r w:rsidRPr="00541A10">
              <w:rPr>
                <w:rFonts w:eastAsia="Times New Roman" w:cs="Times New Roman"/>
                <w:sz w:val="18"/>
                <w:szCs w:val="20"/>
              </w:rPr>
              <w:t>790332, 793000</w:t>
            </w:r>
          </w:p>
        </w:tc>
      </w:tr>
      <w:tr w:rsidR="00541A10" w:rsidRPr="00541A10" w14:paraId="524A2F56" w14:textId="77777777" w:rsidTr="004D1FA5">
        <w:trPr>
          <w:trHeight w:val="187"/>
          <w:jc w:val="center"/>
        </w:trPr>
        <w:tc>
          <w:tcPr>
            <w:tcW w:w="1435" w:type="dxa"/>
          </w:tcPr>
          <w:p w14:paraId="005A31F9"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60 MHz</w:t>
            </w:r>
          </w:p>
        </w:tc>
        <w:tc>
          <w:tcPr>
            <w:tcW w:w="5100" w:type="dxa"/>
          </w:tcPr>
          <w:p w14:paraId="1F3BC03A"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745332, 746668, 748000, 752000, 753332, 754668, 766668, 768000, 769332, 773332, 774668, 778668, 780000, 784332, 785668, 791000, 792332</w:t>
            </w:r>
          </w:p>
        </w:tc>
      </w:tr>
      <w:tr w:rsidR="00541A10" w:rsidRPr="00541A10" w14:paraId="1D4DDA8C" w14:textId="77777777" w:rsidTr="004D1FA5">
        <w:trPr>
          <w:trHeight w:val="187"/>
          <w:jc w:val="center"/>
        </w:trPr>
        <w:tc>
          <w:tcPr>
            <w:tcW w:w="1435" w:type="dxa"/>
          </w:tcPr>
          <w:p w14:paraId="0306DC4C"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80 MHz</w:t>
            </w:r>
          </w:p>
        </w:tc>
        <w:tc>
          <w:tcPr>
            <w:tcW w:w="5100" w:type="dxa"/>
          </w:tcPr>
          <w:p w14:paraId="393E1239"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746000, 747332, 752668, 754000, 767332, 768668, 774000, 779332, 785000, 791668</w:t>
            </w:r>
          </w:p>
        </w:tc>
      </w:tr>
      <w:tr w:rsidR="00541A10" w:rsidRPr="00541A10" w14:paraId="17983C4A" w14:textId="77777777" w:rsidTr="004D1FA5">
        <w:trPr>
          <w:trHeight w:val="187"/>
          <w:jc w:val="center"/>
        </w:trPr>
        <w:tc>
          <w:tcPr>
            <w:tcW w:w="6535" w:type="dxa"/>
            <w:gridSpan w:val="2"/>
          </w:tcPr>
          <w:p w14:paraId="4EC5DC10" w14:textId="77777777" w:rsidR="00541A10" w:rsidRPr="00541A10" w:rsidRDefault="00541A10" w:rsidP="00541A10">
            <w:pPr>
              <w:keepNext/>
              <w:keepLines/>
              <w:spacing w:after="0" w:line="240" w:lineRule="auto"/>
              <w:ind w:left="851" w:hanging="851"/>
              <w:rPr>
                <w:rFonts w:eastAsia="Times New Roman" w:cs="Times New Roman"/>
                <w:sz w:val="18"/>
                <w:szCs w:val="20"/>
              </w:rPr>
            </w:pPr>
            <w:r w:rsidRPr="00541A10">
              <w:rPr>
                <w:rFonts w:eastAsia="Times New Roman" w:cs="Times New Roman"/>
                <w:sz w:val="18"/>
                <w:szCs w:val="20"/>
              </w:rPr>
              <w:t>NOTE:</w:t>
            </w:r>
            <w:r w:rsidRPr="00541A10">
              <w:rPr>
                <w:rFonts w:eastAsia="Times New Roman" w:cs="Times New Roman"/>
                <w:sz w:val="18"/>
                <w:szCs w:val="20"/>
              </w:rPr>
              <w:tab/>
              <w:t>10 MHz channel bandwidth shall only apply in certain regions where the absence of non 3GPP technologies can be guaranteed on a long-term basis in this version of specification.</w:t>
            </w:r>
          </w:p>
        </w:tc>
      </w:tr>
    </w:tbl>
    <w:p w14:paraId="464D9AA1" w14:textId="77777777" w:rsidR="00541A10" w:rsidRPr="00541A10" w:rsidRDefault="00541A10" w:rsidP="00541A10">
      <w:pPr>
        <w:spacing w:after="180" w:line="240" w:lineRule="auto"/>
        <w:rPr>
          <w:rFonts w:ascii="Times New Roman" w:eastAsia="Times New Roman" w:hAnsi="Times New Roman" w:cs="Times New Roman"/>
          <w:szCs w:val="20"/>
          <w:lang w:val="en-GB"/>
        </w:rPr>
      </w:pPr>
    </w:p>
    <w:p w14:paraId="2A31F1B9" w14:textId="77777777" w:rsidR="00541A10" w:rsidRPr="00541A10" w:rsidRDefault="00541A10" w:rsidP="00541A10">
      <w:pPr>
        <w:keepNext/>
        <w:keepLines/>
        <w:spacing w:before="60" w:after="180" w:line="240" w:lineRule="auto"/>
        <w:jc w:val="center"/>
        <w:rPr>
          <w:rFonts w:eastAsia="Times New Roman" w:cs="Times New Roman"/>
          <w:b/>
          <w:szCs w:val="20"/>
          <w:lang w:val="en-GB"/>
        </w:rPr>
      </w:pPr>
      <w:r w:rsidRPr="00541A10">
        <w:rPr>
          <w:rFonts w:eastAsia="Times New Roman" w:cs="Times New Roman"/>
          <w:b/>
          <w:szCs w:val="20"/>
          <w:lang w:val="en-GB"/>
        </w:rPr>
        <w:t>Table 5.4.2.3-3: Allowed N</w:t>
      </w:r>
      <w:r w:rsidRPr="00541A10">
        <w:rPr>
          <w:rFonts w:eastAsia="Times New Roman" w:cs="Times New Roman"/>
          <w:b/>
          <w:szCs w:val="20"/>
          <w:vertAlign w:val="subscript"/>
          <w:lang w:val="en-GB"/>
        </w:rPr>
        <w:t>REF</w:t>
      </w:r>
      <w:r w:rsidRPr="00541A10">
        <w:rPr>
          <w:rFonts w:eastAsia="Times New Roman" w:cs="Times New Roman"/>
          <w:b/>
          <w:szCs w:val="20"/>
          <w:lang w:val="en-GB"/>
        </w:rPr>
        <w:t xml:space="preserve"> (NR-ARFCN) for operation in Band n96</w:t>
      </w:r>
    </w:p>
    <w:tbl>
      <w:tblPr>
        <w:tblStyle w:val="TableGrid1"/>
        <w:tblW w:w="0" w:type="auto"/>
        <w:jc w:val="center"/>
        <w:tblLook w:val="04A0" w:firstRow="1" w:lastRow="0" w:firstColumn="1" w:lastColumn="0" w:noHBand="0" w:noVBand="1"/>
      </w:tblPr>
      <w:tblGrid>
        <w:gridCol w:w="1435"/>
        <w:gridCol w:w="5100"/>
      </w:tblGrid>
      <w:tr w:rsidR="00541A10" w:rsidRPr="00541A10" w14:paraId="507B07D7" w14:textId="77777777" w:rsidTr="004D1FA5">
        <w:trPr>
          <w:trHeight w:val="187"/>
          <w:jc w:val="center"/>
        </w:trPr>
        <w:tc>
          <w:tcPr>
            <w:tcW w:w="1435" w:type="dxa"/>
          </w:tcPr>
          <w:p w14:paraId="59131AE0" w14:textId="77777777" w:rsidR="00541A10" w:rsidRPr="00541A10" w:rsidRDefault="00541A10" w:rsidP="00541A10">
            <w:pPr>
              <w:keepNext/>
              <w:keepLines/>
              <w:spacing w:after="0" w:line="240" w:lineRule="auto"/>
              <w:jc w:val="center"/>
              <w:rPr>
                <w:rFonts w:eastAsia="Times New Roman" w:cs="Times New Roman"/>
                <w:b/>
                <w:sz w:val="18"/>
                <w:szCs w:val="20"/>
              </w:rPr>
            </w:pPr>
            <w:r w:rsidRPr="00541A10">
              <w:rPr>
                <w:rFonts w:eastAsia="Times New Roman" w:cs="Times New Roman"/>
                <w:b/>
                <w:sz w:val="18"/>
                <w:szCs w:val="20"/>
              </w:rPr>
              <w:t>Channel Bandwidth</w:t>
            </w:r>
          </w:p>
        </w:tc>
        <w:tc>
          <w:tcPr>
            <w:tcW w:w="5100" w:type="dxa"/>
          </w:tcPr>
          <w:p w14:paraId="4CFAE6F4" w14:textId="77777777" w:rsidR="00541A10" w:rsidRPr="00541A10" w:rsidRDefault="00541A10" w:rsidP="00541A10">
            <w:pPr>
              <w:keepNext/>
              <w:keepLines/>
              <w:spacing w:after="0" w:line="240" w:lineRule="auto"/>
              <w:jc w:val="center"/>
              <w:rPr>
                <w:rFonts w:eastAsia="Times New Roman" w:cs="Times New Roman"/>
                <w:b/>
                <w:sz w:val="18"/>
                <w:szCs w:val="20"/>
              </w:rPr>
            </w:pPr>
            <w:r w:rsidRPr="00541A10">
              <w:rPr>
                <w:rFonts w:eastAsia="Times New Roman" w:cs="Times New Roman"/>
                <w:b/>
                <w:sz w:val="18"/>
                <w:szCs w:val="20"/>
              </w:rPr>
              <w:t>Allowed N</w:t>
            </w:r>
            <w:r w:rsidRPr="00541A10">
              <w:rPr>
                <w:rFonts w:eastAsia="Times New Roman" w:cs="Times New Roman"/>
                <w:b/>
                <w:sz w:val="18"/>
                <w:szCs w:val="20"/>
                <w:vertAlign w:val="subscript"/>
              </w:rPr>
              <w:t>REF</w:t>
            </w:r>
          </w:p>
        </w:tc>
      </w:tr>
      <w:tr w:rsidR="00541A10" w:rsidRPr="00541A10" w14:paraId="725F1EC2" w14:textId="77777777" w:rsidTr="004D1FA5">
        <w:trPr>
          <w:trHeight w:val="187"/>
          <w:jc w:val="center"/>
        </w:trPr>
        <w:tc>
          <w:tcPr>
            <w:tcW w:w="1435" w:type="dxa"/>
          </w:tcPr>
          <w:p w14:paraId="1AE89DD9"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20 MHz</w:t>
            </w:r>
          </w:p>
        </w:tc>
        <w:tc>
          <w:tcPr>
            <w:tcW w:w="5100" w:type="dxa"/>
          </w:tcPr>
          <w:p w14:paraId="68FC4008" w14:textId="77777777" w:rsidR="00541A10" w:rsidRPr="00541A10" w:rsidRDefault="00541A10" w:rsidP="00541A10">
            <w:pPr>
              <w:spacing w:after="0" w:line="240" w:lineRule="auto"/>
              <w:rPr>
                <w:rFonts w:eastAsia="Times New Roman" w:cs="Arial"/>
                <w:bCs/>
                <w:sz w:val="18"/>
                <w:szCs w:val="18"/>
              </w:rPr>
            </w:pPr>
            <w:r w:rsidRPr="00541A10">
              <w:rPr>
                <w:rFonts w:eastAsia="Times New Roman" w:cs="Arial"/>
                <w:bCs/>
                <w:sz w:val="18"/>
                <w:szCs w:val="18"/>
              </w:rPr>
              <w:t xml:space="preserve">797000, 798332, 799668, 801000, 802332, 803668, 805000, 806332, 807668, 809000, 810332, 811668, 813000, 814332, </w:t>
            </w:r>
          </w:p>
          <w:p w14:paraId="30316792" w14:textId="77777777" w:rsidR="00541A10" w:rsidRPr="00541A10" w:rsidRDefault="00541A10" w:rsidP="00541A10">
            <w:pPr>
              <w:spacing w:after="0" w:line="240" w:lineRule="auto"/>
              <w:rPr>
                <w:rFonts w:eastAsia="Times New Roman" w:cs="Arial"/>
                <w:bCs/>
                <w:sz w:val="18"/>
                <w:szCs w:val="18"/>
              </w:rPr>
            </w:pPr>
            <w:r w:rsidRPr="00541A10">
              <w:rPr>
                <w:rFonts w:eastAsia="Times New Roman" w:cs="Arial"/>
                <w:bCs/>
                <w:sz w:val="18"/>
                <w:szCs w:val="18"/>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541A10" w:rsidRPr="00541A10" w14:paraId="0576403B" w14:textId="77777777" w:rsidTr="004D1FA5">
        <w:trPr>
          <w:trHeight w:val="187"/>
          <w:jc w:val="center"/>
        </w:trPr>
        <w:tc>
          <w:tcPr>
            <w:tcW w:w="1435" w:type="dxa"/>
          </w:tcPr>
          <w:p w14:paraId="462BE6B2"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40 MHz</w:t>
            </w:r>
          </w:p>
        </w:tc>
        <w:tc>
          <w:tcPr>
            <w:tcW w:w="5100" w:type="dxa"/>
          </w:tcPr>
          <w:p w14:paraId="1D3E1C00" w14:textId="77777777" w:rsidR="00541A10" w:rsidRPr="00541A10" w:rsidRDefault="00541A10" w:rsidP="00541A10">
            <w:pPr>
              <w:spacing w:after="0" w:line="240" w:lineRule="auto"/>
              <w:rPr>
                <w:rFonts w:eastAsia="Times New Roman" w:cs="Arial"/>
                <w:bCs/>
                <w:sz w:val="18"/>
                <w:szCs w:val="18"/>
              </w:rPr>
            </w:pPr>
            <w:r w:rsidRPr="00541A10">
              <w:rPr>
                <w:rFonts w:eastAsia="Times New Roman" w:cs="Arial"/>
                <w:bCs/>
                <w:sz w:val="18"/>
                <w:szCs w:val="18"/>
              </w:rPr>
              <w:t xml:space="preserve">797668, 800332, 803000, 805668, 808332, 811000, 813668, 816332, 819000, 821668, 824332, 827000, 829668, 832332, 835000, 837668, 840332, 843000, 845668, 848332, 851000, 853668, 856332, 859000, 861668, 864332, 867000, 869668, </w:t>
            </w:r>
          </w:p>
          <w:p w14:paraId="72C4DD9A" w14:textId="77777777" w:rsidR="00541A10" w:rsidRPr="00541A10" w:rsidRDefault="00541A10" w:rsidP="00541A10">
            <w:pPr>
              <w:spacing w:after="0" w:line="240" w:lineRule="auto"/>
              <w:rPr>
                <w:rFonts w:eastAsia="Times New Roman" w:cs="Arial"/>
                <w:bCs/>
                <w:sz w:val="18"/>
                <w:szCs w:val="18"/>
              </w:rPr>
            </w:pPr>
            <w:r w:rsidRPr="00541A10">
              <w:rPr>
                <w:rFonts w:eastAsia="Times New Roman" w:cs="Arial"/>
                <w:bCs/>
                <w:sz w:val="18"/>
                <w:szCs w:val="18"/>
              </w:rPr>
              <w:t>872332</w:t>
            </w:r>
          </w:p>
        </w:tc>
      </w:tr>
      <w:tr w:rsidR="00541A10" w:rsidRPr="00541A10" w14:paraId="6DCA38F6" w14:textId="77777777" w:rsidTr="004D1FA5">
        <w:trPr>
          <w:trHeight w:val="187"/>
          <w:jc w:val="center"/>
        </w:trPr>
        <w:tc>
          <w:tcPr>
            <w:tcW w:w="1435" w:type="dxa"/>
          </w:tcPr>
          <w:p w14:paraId="248ABE79"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60 MHz</w:t>
            </w:r>
          </w:p>
        </w:tc>
        <w:tc>
          <w:tcPr>
            <w:tcW w:w="5100" w:type="dxa"/>
          </w:tcPr>
          <w:p w14:paraId="79B9F3C8" w14:textId="77777777" w:rsidR="00541A10" w:rsidRPr="00541A10" w:rsidRDefault="00541A10" w:rsidP="00541A10">
            <w:pPr>
              <w:spacing w:after="0" w:line="240" w:lineRule="auto"/>
              <w:rPr>
                <w:rFonts w:eastAsia="Times New Roman" w:cs="Arial"/>
                <w:bCs/>
                <w:sz w:val="18"/>
                <w:szCs w:val="18"/>
              </w:rPr>
            </w:pPr>
            <w:r w:rsidRPr="00541A10">
              <w:rPr>
                <w:rFonts w:eastAsia="Times New Roman" w:cs="Arial"/>
                <w:bCs/>
                <w:sz w:val="18"/>
                <w:szCs w:val="18"/>
              </w:rPr>
              <w:t>798332, 799668, 803668, 805000, 809000, 810332, 814332, 815668, 819668, 821000, 825000, 826332, 830332, 831668, 835668, 837000, 841000, 842332, 846332, 847668, 851668, 853000, 857000, 858332, 862332, 863668, 867668, 869000, 873000</w:t>
            </w:r>
          </w:p>
        </w:tc>
      </w:tr>
      <w:tr w:rsidR="00541A10" w:rsidRPr="00541A10" w14:paraId="2E34D202" w14:textId="77777777" w:rsidTr="004D1FA5">
        <w:trPr>
          <w:trHeight w:val="187"/>
          <w:jc w:val="center"/>
        </w:trPr>
        <w:tc>
          <w:tcPr>
            <w:tcW w:w="1435" w:type="dxa"/>
          </w:tcPr>
          <w:p w14:paraId="01F83892" w14:textId="77777777" w:rsidR="00541A10" w:rsidRPr="00541A10" w:rsidRDefault="00541A10" w:rsidP="00541A10">
            <w:pPr>
              <w:keepNext/>
              <w:keepLines/>
              <w:spacing w:after="0" w:line="240" w:lineRule="auto"/>
              <w:rPr>
                <w:rFonts w:eastAsia="Times New Roman" w:cs="Times New Roman"/>
                <w:sz w:val="18"/>
                <w:szCs w:val="20"/>
              </w:rPr>
            </w:pPr>
            <w:r w:rsidRPr="00541A10">
              <w:rPr>
                <w:rFonts w:eastAsia="Times New Roman" w:cs="Times New Roman"/>
                <w:sz w:val="18"/>
                <w:szCs w:val="20"/>
              </w:rPr>
              <w:t>80 MHz</w:t>
            </w:r>
          </w:p>
        </w:tc>
        <w:tc>
          <w:tcPr>
            <w:tcW w:w="5100" w:type="dxa"/>
          </w:tcPr>
          <w:p w14:paraId="2A9EEE9D" w14:textId="77777777" w:rsidR="00541A10" w:rsidRPr="00541A10" w:rsidRDefault="00541A10" w:rsidP="00541A10">
            <w:pPr>
              <w:spacing w:after="0" w:line="240" w:lineRule="auto"/>
              <w:rPr>
                <w:rFonts w:eastAsia="Times New Roman" w:cs="Arial"/>
                <w:bCs/>
                <w:sz w:val="18"/>
                <w:szCs w:val="18"/>
              </w:rPr>
            </w:pPr>
            <w:r w:rsidRPr="00541A10">
              <w:rPr>
                <w:rFonts w:eastAsia="Times New Roman" w:cs="Arial"/>
                <w:bCs/>
                <w:sz w:val="18"/>
                <w:szCs w:val="18"/>
              </w:rPr>
              <w:t>799000, 804332, 809668, 815000, 820332, 825668, 831000, 836332, 841668, 847000, 852332, 857668, 863000, 868332</w:t>
            </w:r>
          </w:p>
        </w:tc>
      </w:tr>
    </w:tbl>
    <w:p w14:paraId="0FE71303" w14:textId="77777777" w:rsidR="004E0E98" w:rsidRDefault="004E0E98" w:rsidP="002310CE">
      <w:pPr>
        <w:pStyle w:val="BodyText"/>
        <w:rPr>
          <w:rFonts w:cs="Arial"/>
          <w:color w:val="000000"/>
          <w:lang w:eastAsia="en-US"/>
        </w:rPr>
      </w:pPr>
    </w:p>
    <w:p w14:paraId="684A174E" w14:textId="13F05E9B" w:rsidR="002310CE" w:rsidRDefault="00541A10" w:rsidP="002310CE">
      <w:pPr>
        <w:pStyle w:val="BodyText"/>
        <w:rPr>
          <w:rFonts w:cs="Arial"/>
          <w:color w:val="000000"/>
          <w:lang w:eastAsia="en-US"/>
        </w:rPr>
      </w:pPr>
      <w:r>
        <w:rPr>
          <w:rFonts w:cs="Arial"/>
          <w:color w:val="000000"/>
          <w:lang w:eastAsia="en-US"/>
        </w:rPr>
        <w:t>In these bands, the</w:t>
      </w:r>
      <w:r w:rsidR="00220BD9">
        <w:rPr>
          <w:rFonts w:cs="Arial"/>
          <w:color w:val="000000"/>
          <w:lang w:eastAsia="en-US"/>
        </w:rPr>
        <w:t xml:space="preserve"> supported</w:t>
      </w:r>
      <w:r>
        <w:rPr>
          <w:rFonts w:cs="Arial"/>
          <w:color w:val="000000"/>
          <w:lang w:eastAsia="en-US"/>
        </w:rPr>
        <w:t xml:space="preserve"> carrier bandwidth</w:t>
      </w:r>
      <w:r w:rsidR="00220BD9">
        <w:rPr>
          <w:rFonts w:cs="Arial"/>
          <w:color w:val="000000"/>
          <w:lang w:eastAsia="en-US"/>
        </w:rPr>
        <w:t>s</w:t>
      </w:r>
      <w:r>
        <w:rPr>
          <w:rFonts w:cs="Arial"/>
          <w:color w:val="000000"/>
          <w:lang w:eastAsia="en-US"/>
        </w:rPr>
        <w:t xml:space="preserve"> </w:t>
      </w:r>
      <w:r w:rsidR="00220BD9">
        <w:rPr>
          <w:rFonts w:cs="Arial"/>
          <w:color w:val="000000"/>
          <w:lang w:eastAsia="en-US"/>
        </w:rPr>
        <w:t>are</w:t>
      </w:r>
      <w:r>
        <w:rPr>
          <w:rFonts w:cs="Arial"/>
          <w:color w:val="000000"/>
          <w:lang w:eastAsia="en-US"/>
        </w:rPr>
        <w:t xml:space="preserve"> 20, 40, 60, or 80 </w:t>
      </w:r>
      <w:proofErr w:type="spellStart"/>
      <w:r>
        <w:rPr>
          <w:rFonts w:cs="Arial"/>
          <w:color w:val="000000"/>
          <w:lang w:eastAsia="en-US"/>
        </w:rPr>
        <w:t>MHz.</w:t>
      </w:r>
      <w:proofErr w:type="spellEnd"/>
      <w:r>
        <w:rPr>
          <w:rFonts w:cs="Arial"/>
          <w:color w:val="000000"/>
          <w:lang w:eastAsia="en-US"/>
        </w:rPr>
        <w:t xml:space="preserve"> We note that 10 MHz is also </w:t>
      </w:r>
      <w:r w:rsidR="00220BD9">
        <w:rPr>
          <w:rFonts w:cs="Arial"/>
          <w:color w:val="000000"/>
          <w:lang w:eastAsia="en-US"/>
        </w:rPr>
        <w:t>supported</w:t>
      </w:r>
      <w:r>
        <w:rPr>
          <w:rFonts w:cs="Arial"/>
          <w:color w:val="000000"/>
          <w:lang w:eastAsia="en-US"/>
        </w:rPr>
        <w:t>; however, only in one specific geographic location of the world (India), and only if the absence of non-3GPP technologies (e.g., IEEE 802.11) can be guaranteed on a long-term basis. The ARFCN and carrier bandwidth</w:t>
      </w:r>
      <w:r w:rsidR="00220BD9">
        <w:rPr>
          <w:rFonts w:cs="Arial"/>
          <w:color w:val="000000"/>
          <w:lang w:eastAsia="en-US"/>
        </w:rPr>
        <w:t xml:space="preserve"> </w:t>
      </w:r>
      <w:r>
        <w:rPr>
          <w:rFonts w:cs="Arial"/>
          <w:color w:val="000000"/>
          <w:lang w:eastAsia="en-US"/>
        </w:rPr>
        <w:t xml:space="preserve">are </w:t>
      </w:r>
      <w:r w:rsidR="00220BD9">
        <w:rPr>
          <w:rFonts w:cs="Arial"/>
          <w:color w:val="000000"/>
          <w:lang w:eastAsia="en-US"/>
        </w:rPr>
        <w:t>provided to the UE either via broadcast or dedicated signaling for standalone and non-standalone operation, respectively.</w:t>
      </w:r>
      <w:r w:rsidR="000C60CA">
        <w:rPr>
          <w:rFonts w:cs="Arial"/>
          <w:color w:val="000000"/>
          <w:lang w:eastAsia="en-US"/>
        </w:rPr>
        <w:t xml:space="preserve"> </w:t>
      </w:r>
      <w:r w:rsidR="00220BD9">
        <w:rPr>
          <w:rFonts w:cs="Arial"/>
          <w:color w:val="000000"/>
          <w:lang w:eastAsia="en-US"/>
        </w:rPr>
        <w:t xml:space="preserve">The carrier bandwidth is provided as </w:t>
      </w:r>
      <w:proofErr w:type="gramStart"/>
      <w:r w:rsidR="00220BD9">
        <w:rPr>
          <w:rFonts w:cs="Arial"/>
          <w:color w:val="000000"/>
          <w:lang w:eastAsia="en-US"/>
        </w:rPr>
        <w:t>a number of</w:t>
      </w:r>
      <w:proofErr w:type="gramEnd"/>
      <w:r w:rsidR="00220BD9">
        <w:rPr>
          <w:rFonts w:cs="Arial"/>
          <w:color w:val="000000"/>
          <w:lang w:eastAsia="en-US"/>
        </w:rPr>
        <w:t xml:space="preserve"> RBs </w:t>
      </w:r>
      <w:r w:rsidR="005B0040">
        <w:rPr>
          <w:rFonts w:cs="Arial"/>
          <w:color w:val="000000"/>
          <w:lang w:eastAsia="en-US"/>
        </w:rPr>
        <w:t>(N</w:t>
      </w:r>
      <w:r w:rsidR="005B0040" w:rsidRPr="005B0040">
        <w:rPr>
          <w:rFonts w:cs="Arial"/>
          <w:color w:val="000000"/>
          <w:vertAlign w:val="subscript"/>
          <w:lang w:eastAsia="en-US"/>
        </w:rPr>
        <w:t>RB</w:t>
      </w:r>
      <w:r w:rsidR="005B0040">
        <w:rPr>
          <w:rFonts w:cs="Arial"/>
          <w:color w:val="000000"/>
          <w:lang w:eastAsia="en-US"/>
        </w:rPr>
        <w:t>)</w:t>
      </w:r>
      <w:r w:rsidR="000C60CA">
        <w:rPr>
          <w:rFonts w:cs="Arial"/>
          <w:color w:val="000000"/>
          <w:lang w:eastAsia="en-US"/>
        </w:rPr>
        <w:t>,</w:t>
      </w:r>
      <w:r w:rsidR="005B0040">
        <w:rPr>
          <w:rFonts w:cs="Arial"/>
          <w:color w:val="000000"/>
          <w:lang w:eastAsia="en-US"/>
        </w:rPr>
        <w:t xml:space="preserve"> a</w:t>
      </w:r>
      <w:r w:rsidR="00220BD9">
        <w:rPr>
          <w:rFonts w:cs="Arial"/>
          <w:color w:val="000000"/>
          <w:lang w:eastAsia="en-US"/>
        </w:rPr>
        <w:t>nd the following values are supported</w:t>
      </w:r>
      <w:r w:rsidR="005B0040">
        <w:rPr>
          <w:rFonts w:cs="Arial"/>
          <w:color w:val="000000"/>
          <w:lang w:eastAsia="en-US"/>
        </w:rPr>
        <w:t xml:space="preserve"> </w:t>
      </w:r>
      <w:r w:rsidR="005B0040">
        <w:rPr>
          <w:rFonts w:cs="Arial"/>
          <w:color w:val="000000"/>
          <w:lang w:eastAsia="en-US"/>
        </w:rPr>
        <w:fldChar w:fldCharType="begin"/>
      </w:r>
      <w:r w:rsidR="005B0040">
        <w:rPr>
          <w:rFonts w:cs="Arial"/>
          <w:color w:val="000000"/>
          <w:lang w:eastAsia="en-US"/>
        </w:rPr>
        <w:instrText xml:space="preserve"> REF _Ref95399150 \r \h </w:instrText>
      </w:r>
      <w:r w:rsidR="005B0040">
        <w:rPr>
          <w:rFonts w:cs="Arial"/>
          <w:color w:val="000000"/>
          <w:lang w:eastAsia="en-US"/>
        </w:rPr>
      </w:r>
      <w:r w:rsidR="005B0040">
        <w:rPr>
          <w:rFonts w:cs="Arial"/>
          <w:color w:val="000000"/>
          <w:lang w:eastAsia="en-US"/>
        </w:rPr>
        <w:fldChar w:fldCharType="separate"/>
      </w:r>
      <w:r w:rsidR="002D10CE">
        <w:rPr>
          <w:rFonts w:cs="Arial"/>
          <w:color w:val="000000"/>
          <w:lang w:eastAsia="en-US"/>
        </w:rPr>
        <w:t>[4]</w:t>
      </w:r>
      <w:r w:rsidR="005B0040">
        <w:rPr>
          <w:rFonts w:cs="Arial"/>
          <w:color w:val="000000"/>
          <w:lang w:eastAsia="en-US"/>
        </w:rPr>
        <w:fldChar w:fldCharType="end"/>
      </w:r>
      <w:r w:rsidR="00AE7714">
        <w:rPr>
          <w:rFonts w:cs="Arial"/>
          <w:color w:val="000000"/>
          <w:lang w:eastAsia="en-US"/>
        </w:rPr>
        <w:t xml:space="preserve">. Note that the indicated ARFCN for a </w:t>
      </w:r>
      <w:proofErr w:type="gramStart"/>
      <w:r w:rsidR="00AE7714">
        <w:rPr>
          <w:rFonts w:cs="Arial"/>
          <w:color w:val="000000"/>
          <w:lang w:eastAsia="en-US"/>
        </w:rPr>
        <w:t>carrier maps</w:t>
      </w:r>
      <w:proofErr w:type="gramEnd"/>
      <w:r w:rsidR="00AE7714">
        <w:rPr>
          <w:rFonts w:cs="Arial"/>
          <w:color w:val="000000"/>
          <w:lang w:eastAsia="en-US"/>
        </w:rPr>
        <w:t xml:space="preserve"> to the center subcarrier of the N</w:t>
      </w:r>
      <w:r w:rsidR="00AE7714" w:rsidRPr="005B0040">
        <w:rPr>
          <w:rFonts w:cs="Arial"/>
          <w:color w:val="000000"/>
          <w:vertAlign w:val="subscript"/>
          <w:lang w:eastAsia="en-US"/>
        </w:rPr>
        <w:t>RB</w:t>
      </w:r>
      <w:r w:rsidR="00AE7714">
        <w:rPr>
          <w:rFonts w:cs="Arial"/>
          <w:color w:val="000000"/>
          <w:lang w:eastAsia="en-US"/>
        </w:rPr>
        <w:t xml:space="preserve"> RBs.</w:t>
      </w:r>
    </w:p>
    <w:p w14:paraId="62D28810" w14:textId="77777777" w:rsidR="00220BD9" w:rsidRPr="00220BD9" w:rsidRDefault="00220BD9" w:rsidP="005D70C8">
      <w:pPr>
        <w:keepNext/>
        <w:keepLines/>
        <w:spacing w:before="60" w:after="180" w:line="240" w:lineRule="auto"/>
        <w:jc w:val="center"/>
        <w:rPr>
          <w:rFonts w:eastAsia="Times New Roman" w:cs="Times New Roman"/>
          <w:b/>
          <w:szCs w:val="20"/>
          <w:lang w:val="en-GB" w:eastAsia="zh-CN"/>
        </w:rPr>
      </w:pPr>
      <w:bookmarkStart w:id="0" w:name="_Hlk497144372"/>
      <w:bookmarkStart w:id="1" w:name="_Hlk505013260"/>
      <w:r w:rsidRPr="00220BD9">
        <w:rPr>
          <w:rFonts w:eastAsia="Times New Roman" w:cs="Times New Roman"/>
          <w:b/>
          <w:szCs w:val="20"/>
          <w:lang w:val="en-GB"/>
        </w:rPr>
        <w:t xml:space="preserve">Table 5.3.2-1: </w:t>
      </w:r>
      <w:bookmarkEnd w:id="0"/>
      <w:r w:rsidRPr="00220BD9">
        <w:rPr>
          <w:rFonts w:eastAsia="Times New Roman" w:cs="Times New Roman"/>
          <w:b/>
          <w:szCs w:val="20"/>
          <w:lang w:val="en-GB"/>
        </w:rPr>
        <w:t>Maximum transmission bandwidth configuration N</w:t>
      </w:r>
      <w:r w:rsidRPr="00220BD9">
        <w:rPr>
          <w:rFonts w:eastAsia="Times New Roman" w:cs="Times New Roman"/>
          <w:b/>
          <w:szCs w:val="20"/>
          <w:vertAlign w:val="subscript"/>
          <w:lang w:val="en-GB"/>
        </w:rPr>
        <w:t>RB</w:t>
      </w:r>
    </w:p>
    <w:tbl>
      <w:tblPr>
        <w:tblpPr w:leftFromText="142" w:rightFromText="142" w:vertAnchor="text" w:tblpXSpec="center" w:tblpY="1"/>
        <w:tblOverlap w:val="never"/>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9"/>
        <w:gridCol w:w="695"/>
        <w:gridCol w:w="764"/>
        <w:gridCol w:w="765"/>
        <w:gridCol w:w="669"/>
        <w:gridCol w:w="669"/>
        <w:gridCol w:w="671"/>
        <w:gridCol w:w="669"/>
        <w:gridCol w:w="669"/>
        <w:gridCol w:w="671"/>
        <w:gridCol w:w="573"/>
        <w:gridCol w:w="575"/>
        <w:gridCol w:w="575"/>
        <w:gridCol w:w="573"/>
        <w:gridCol w:w="671"/>
        <w:gridCol w:w="569"/>
      </w:tblGrid>
      <w:tr w:rsidR="00220BD9" w:rsidRPr="00220BD9" w14:paraId="5FFE6B10" w14:textId="77777777" w:rsidTr="004D1FA5">
        <w:trPr>
          <w:trHeight w:val="187"/>
        </w:trPr>
        <w:tc>
          <w:tcPr>
            <w:tcW w:w="307" w:type="pct"/>
            <w:tcBorders>
              <w:bottom w:val="nil"/>
            </w:tcBorders>
            <w:shd w:val="clear" w:color="auto" w:fill="auto"/>
            <w:tcMar>
              <w:top w:w="15" w:type="dxa"/>
              <w:left w:w="81" w:type="dxa"/>
              <w:bottom w:w="0" w:type="dxa"/>
              <w:right w:w="81" w:type="dxa"/>
            </w:tcMar>
            <w:hideMark/>
          </w:tcPr>
          <w:bookmarkEnd w:id="1"/>
          <w:p w14:paraId="41BAA6D4"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Times New Roman"/>
                <w:b/>
                <w:sz w:val="18"/>
                <w:szCs w:val="20"/>
                <w:lang w:val="en-GB"/>
              </w:rPr>
              <w:t>SCS (kHz)</w:t>
            </w:r>
          </w:p>
        </w:tc>
        <w:tc>
          <w:tcPr>
            <w:tcW w:w="334" w:type="pct"/>
            <w:shd w:val="clear" w:color="auto" w:fill="auto"/>
            <w:tcMar>
              <w:top w:w="15" w:type="dxa"/>
              <w:left w:w="81" w:type="dxa"/>
              <w:bottom w:w="0" w:type="dxa"/>
              <w:right w:w="81" w:type="dxa"/>
            </w:tcMar>
            <w:hideMark/>
          </w:tcPr>
          <w:p w14:paraId="309EE4C3"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5</w:t>
            </w:r>
          </w:p>
          <w:p w14:paraId="5ABAED32"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MHz</w:t>
            </w:r>
          </w:p>
        </w:tc>
        <w:tc>
          <w:tcPr>
            <w:tcW w:w="367" w:type="pct"/>
            <w:shd w:val="clear" w:color="auto" w:fill="auto"/>
            <w:tcMar>
              <w:top w:w="15" w:type="dxa"/>
              <w:left w:w="81" w:type="dxa"/>
              <w:bottom w:w="0" w:type="dxa"/>
              <w:right w:w="81" w:type="dxa"/>
            </w:tcMar>
            <w:hideMark/>
          </w:tcPr>
          <w:p w14:paraId="502A87A1"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10</w:t>
            </w:r>
          </w:p>
          <w:p w14:paraId="0AA21DFB"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MHz</w:t>
            </w:r>
          </w:p>
        </w:tc>
        <w:tc>
          <w:tcPr>
            <w:tcW w:w="367" w:type="pct"/>
            <w:shd w:val="clear" w:color="auto" w:fill="auto"/>
            <w:tcMar>
              <w:top w:w="15" w:type="dxa"/>
              <w:left w:w="81" w:type="dxa"/>
              <w:bottom w:w="0" w:type="dxa"/>
              <w:right w:w="81" w:type="dxa"/>
            </w:tcMar>
            <w:hideMark/>
          </w:tcPr>
          <w:p w14:paraId="0864EEA5"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15</w:t>
            </w:r>
          </w:p>
          <w:p w14:paraId="2323D5DB"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MHz</w:t>
            </w:r>
          </w:p>
        </w:tc>
        <w:tc>
          <w:tcPr>
            <w:tcW w:w="321" w:type="pct"/>
            <w:shd w:val="clear" w:color="auto" w:fill="auto"/>
            <w:tcMar>
              <w:top w:w="15" w:type="dxa"/>
              <w:left w:w="81" w:type="dxa"/>
              <w:bottom w:w="0" w:type="dxa"/>
              <w:right w:w="81" w:type="dxa"/>
            </w:tcMar>
            <w:hideMark/>
          </w:tcPr>
          <w:p w14:paraId="30D008F4" w14:textId="77777777" w:rsidR="00220BD9" w:rsidRPr="00220BD9" w:rsidRDefault="00220BD9" w:rsidP="00220BD9">
            <w:pPr>
              <w:keepNext/>
              <w:keepLines/>
              <w:spacing w:after="0" w:line="240" w:lineRule="auto"/>
              <w:jc w:val="center"/>
              <w:rPr>
                <w:rFonts w:eastAsia="Times New Roman" w:cs="Arial"/>
                <w:b/>
                <w:sz w:val="18"/>
                <w:szCs w:val="18"/>
                <w:highlight w:val="yellow"/>
                <w:lang w:val="en-GB"/>
              </w:rPr>
            </w:pPr>
            <w:r w:rsidRPr="00220BD9">
              <w:rPr>
                <w:rFonts w:eastAsia="Times New Roman" w:cs="Arial"/>
                <w:b/>
                <w:sz w:val="18"/>
                <w:szCs w:val="18"/>
                <w:highlight w:val="yellow"/>
                <w:lang w:val="en-GB"/>
              </w:rPr>
              <w:t>20</w:t>
            </w:r>
          </w:p>
          <w:p w14:paraId="37F43CAD" w14:textId="77777777" w:rsidR="00220BD9" w:rsidRPr="00220BD9" w:rsidRDefault="00220BD9" w:rsidP="00220BD9">
            <w:pPr>
              <w:keepNext/>
              <w:keepLines/>
              <w:spacing w:after="0" w:line="240" w:lineRule="auto"/>
              <w:jc w:val="center"/>
              <w:rPr>
                <w:rFonts w:eastAsia="Times New Roman" w:cs="Times New Roman"/>
                <w:b/>
                <w:sz w:val="18"/>
                <w:szCs w:val="20"/>
                <w:highlight w:val="yellow"/>
                <w:lang w:val="en-GB"/>
              </w:rPr>
            </w:pPr>
            <w:r w:rsidRPr="00220BD9">
              <w:rPr>
                <w:rFonts w:eastAsia="Times New Roman" w:cs="Arial"/>
                <w:b/>
                <w:sz w:val="18"/>
                <w:szCs w:val="18"/>
                <w:highlight w:val="yellow"/>
                <w:lang w:val="en-GB"/>
              </w:rPr>
              <w:t>MHz</w:t>
            </w:r>
          </w:p>
        </w:tc>
        <w:tc>
          <w:tcPr>
            <w:tcW w:w="321" w:type="pct"/>
            <w:shd w:val="clear" w:color="auto" w:fill="auto"/>
            <w:tcMar>
              <w:top w:w="15" w:type="dxa"/>
              <w:left w:w="81" w:type="dxa"/>
              <w:bottom w:w="0" w:type="dxa"/>
              <w:right w:w="81" w:type="dxa"/>
            </w:tcMar>
            <w:hideMark/>
          </w:tcPr>
          <w:p w14:paraId="2FC88FFE"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25</w:t>
            </w:r>
          </w:p>
          <w:p w14:paraId="3C48C044"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MHz</w:t>
            </w:r>
          </w:p>
        </w:tc>
        <w:tc>
          <w:tcPr>
            <w:tcW w:w="322" w:type="pct"/>
          </w:tcPr>
          <w:p w14:paraId="4E04C4FF"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30</w:t>
            </w:r>
          </w:p>
          <w:p w14:paraId="280651BD"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MHz</w:t>
            </w:r>
          </w:p>
        </w:tc>
        <w:tc>
          <w:tcPr>
            <w:tcW w:w="321" w:type="pct"/>
            <w:tcMar>
              <w:top w:w="15" w:type="dxa"/>
              <w:left w:w="81" w:type="dxa"/>
              <w:bottom w:w="0" w:type="dxa"/>
              <w:right w:w="81" w:type="dxa"/>
            </w:tcMar>
            <w:hideMark/>
          </w:tcPr>
          <w:p w14:paraId="157A971B" w14:textId="77777777" w:rsidR="00220BD9" w:rsidRPr="00220BD9" w:rsidRDefault="00220BD9" w:rsidP="00220BD9">
            <w:pPr>
              <w:keepNext/>
              <w:keepLines/>
              <w:spacing w:after="0" w:line="240" w:lineRule="auto"/>
              <w:jc w:val="center"/>
              <w:rPr>
                <w:rFonts w:eastAsia="Times New Roman" w:cs="Arial"/>
                <w:b/>
                <w:sz w:val="18"/>
                <w:szCs w:val="18"/>
                <w:lang w:val="en-GB" w:eastAsia="zh-CN"/>
              </w:rPr>
            </w:pPr>
            <w:r w:rsidRPr="00220BD9">
              <w:rPr>
                <w:rFonts w:eastAsia="Times New Roman" w:cs="Arial"/>
                <w:b/>
                <w:sz w:val="18"/>
                <w:szCs w:val="18"/>
                <w:lang w:val="en-GB" w:eastAsia="zh-CN"/>
              </w:rPr>
              <w:t>35</w:t>
            </w:r>
          </w:p>
          <w:p w14:paraId="1B039950"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eastAsia="zh-CN"/>
              </w:rPr>
              <w:t>MHz</w:t>
            </w:r>
          </w:p>
        </w:tc>
        <w:tc>
          <w:tcPr>
            <w:tcW w:w="321" w:type="pct"/>
            <w:shd w:val="clear" w:color="auto" w:fill="auto"/>
          </w:tcPr>
          <w:p w14:paraId="741D55DF" w14:textId="77777777" w:rsidR="00220BD9" w:rsidRPr="00220BD9" w:rsidRDefault="00220BD9" w:rsidP="00220BD9">
            <w:pPr>
              <w:keepNext/>
              <w:keepLines/>
              <w:spacing w:after="0" w:line="240" w:lineRule="auto"/>
              <w:jc w:val="center"/>
              <w:rPr>
                <w:rFonts w:eastAsia="Times New Roman" w:cs="Arial"/>
                <w:b/>
                <w:sz w:val="18"/>
                <w:szCs w:val="18"/>
                <w:highlight w:val="yellow"/>
                <w:lang w:val="en-GB"/>
              </w:rPr>
            </w:pPr>
            <w:r w:rsidRPr="00220BD9">
              <w:rPr>
                <w:rFonts w:eastAsia="Times New Roman" w:cs="Arial"/>
                <w:b/>
                <w:sz w:val="18"/>
                <w:szCs w:val="18"/>
                <w:highlight w:val="yellow"/>
                <w:lang w:val="en-GB"/>
              </w:rPr>
              <w:t xml:space="preserve">40 </w:t>
            </w:r>
          </w:p>
          <w:p w14:paraId="2474349D" w14:textId="77777777" w:rsidR="00220BD9" w:rsidRPr="00220BD9" w:rsidRDefault="00220BD9" w:rsidP="00220BD9">
            <w:pPr>
              <w:keepNext/>
              <w:keepLines/>
              <w:spacing w:after="0" w:line="240" w:lineRule="auto"/>
              <w:jc w:val="center"/>
              <w:rPr>
                <w:rFonts w:eastAsia="Times New Roman" w:cs="Times New Roman"/>
                <w:b/>
                <w:sz w:val="18"/>
                <w:szCs w:val="20"/>
                <w:highlight w:val="yellow"/>
                <w:lang w:val="en-GB"/>
              </w:rPr>
            </w:pPr>
            <w:r w:rsidRPr="00220BD9">
              <w:rPr>
                <w:rFonts w:eastAsia="Times New Roman" w:cs="Arial"/>
                <w:b/>
                <w:sz w:val="18"/>
                <w:szCs w:val="18"/>
                <w:highlight w:val="yellow"/>
                <w:lang w:val="en-GB"/>
              </w:rPr>
              <w:t>MHz</w:t>
            </w:r>
          </w:p>
        </w:tc>
        <w:tc>
          <w:tcPr>
            <w:tcW w:w="322" w:type="pct"/>
            <w:tcMar>
              <w:top w:w="15" w:type="dxa"/>
              <w:left w:w="81" w:type="dxa"/>
              <w:bottom w:w="0" w:type="dxa"/>
              <w:right w:w="81" w:type="dxa"/>
            </w:tcMar>
            <w:hideMark/>
          </w:tcPr>
          <w:p w14:paraId="19133465" w14:textId="77777777" w:rsidR="00220BD9" w:rsidRPr="00220BD9" w:rsidRDefault="00220BD9" w:rsidP="00220BD9">
            <w:pPr>
              <w:keepNext/>
              <w:keepLines/>
              <w:spacing w:after="0" w:line="240" w:lineRule="auto"/>
              <w:jc w:val="center"/>
              <w:rPr>
                <w:rFonts w:eastAsia="Times New Roman" w:cs="Arial"/>
                <w:b/>
                <w:sz w:val="18"/>
                <w:szCs w:val="18"/>
                <w:lang w:val="en-GB" w:eastAsia="zh-CN"/>
              </w:rPr>
            </w:pPr>
            <w:r w:rsidRPr="00220BD9">
              <w:rPr>
                <w:rFonts w:eastAsia="Times New Roman" w:cs="Arial"/>
                <w:b/>
                <w:sz w:val="18"/>
                <w:szCs w:val="18"/>
                <w:lang w:val="en-GB" w:eastAsia="zh-CN"/>
              </w:rPr>
              <w:t>45</w:t>
            </w:r>
          </w:p>
          <w:p w14:paraId="10CDB380"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eastAsia="zh-CN"/>
              </w:rPr>
              <w:t>MHz</w:t>
            </w:r>
          </w:p>
        </w:tc>
        <w:tc>
          <w:tcPr>
            <w:tcW w:w="275" w:type="pct"/>
            <w:shd w:val="clear" w:color="auto" w:fill="auto"/>
            <w:tcMar>
              <w:top w:w="15" w:type="dxa"/>
              <w:left w:w="81" w:type="dxa"/>
              <w:bottom w:w="0" w:type="dxa"/>
              <w:right w:w="81" w:type="dxa"/>
            </w:tcMar>
            <w:hideMark/>
          </w:tcPr>
          <w:p w14:paraId="3E6C00CE"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50</w:t>
            </w:r>
          </w:p>
          <w:p w14:paraId="5067A75E"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MHz</w:t>
            </w:r>
          </w:p>
        </w:tc>
        <w:tc>
          <w:tcPr>
            <w:tcW w:w="276" w:type="pct"/>
            <w:shd w:val="clear" w:color="auto" w:fill="auto"/>
          </w:tcPr>
          <w:p w14:paraId="338C9465" w14:textId="77777777" w:rsidR="00220BD9" w:rsidRPr="00220BD9" w:rsidRDefault="00220BD9" w:rsidP="00220BD9">
            <w:pPr>
              <w:keepNext/>
              <w:keepLines/>
              <w:spacing w:after="0" w:line="240" w:lineRule="auto"/>
              <w:jc w:val="center"/>
              <w:rPr>
                <w:rFonts w:eastAsia="Times New Roman" w:cs="Arial"/>
                <w:b/>
                <w:sz w:val="18"/>
                <w:szCs w:val="18"/>
                <w:highlight w:val="yellow"/>
                <w:lang w:val="en-GB"/>
              </w:rPr>
            </w:pPr>
            <w:r w:rsidRPr="00220BD9">
              <w:rPr>
                <w:rFonts w:eastAsia="Times New Roman" w:cs="Arial"/>
                <w:b/>
                <w:sz w:val="18"/>
                <w:szCs w:val="18"/>
                <w:highlight w:val="yellow"/>
                <w:lang w:val="en-GB"/>
              </w:rPr>
              <w:t>60</w:t>
            </w:r>
          </w:p>
          <w:p w14:paraId="3325B8F7" w14:textId="77777777" w:rsidR="00220BD9" w:rsidRPr="00220BD9" w:rsidRDefault="00220BD9" w:rsidP="00220BD9">
            <w:pPr>
              <w:keepNext/>
              <w:keepLines/>
              <w:spacing w:after="0" w:line="240" w:lineRule="auto"/>
              <w:jc w:val="center"/>
              <w:rPr>
                <w:rFonts w:eastAsia="Times New Roman" w:cs="Times New Roman"/>
                <w:b/>
                <w:sz w:val="18"/>
                <w:szCs w:val="20"/>
                <w:highlight w:val="yellow"/>
                <w:lang w:val="en-GB"/>
              </w:rPr>
            </w:pPr>
            <w:r w:rsidRPr="00220BD9">
              <w:rPr>
                <w:rFonts w:eastAsia="Times New Roman" w:cs="Arial"/>
                <w:b/>
                <w:sz w:val="18"/>
                <w:szCs w:val="18"/>
                <w:highlight w:val="yellow"/>
                <w:lang w:val="en-GB"/>
              </w:rPr>
              <w:t>MHz</w:t>
            </w:r>
          </w:p>
        </w:tc>
        <w:tc>
          <w:tcPr>
            <w:tcW w:w="276" w:type="pct"/>
            <w:tcMar>
              <w:top w:w="15" w:type="dxa"/>
              <w:left w:w="81" w:type="dxa"/>
              <w:bottom w:w="0" w:type="dxa"/>
              <w:right w:w="81" w:type="dxa"/>
            </w:tcMar>
            <w:hideMark/>
          </w:tcPr>
          <w:p w14:paraId="4935A024"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70</w:t>
            </w:r>
          </w:p>
          <w:p w14:paraId="294D58B3"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MHz</w:t>
            </w:r>
          </w:p>
        </w:tc>
        <w:tc>
          <w:tcPr>
            <w:tcW w:w="275" w:type="pct"/>
            <w:shd w:val="clear" w:color="auto" w:fill="auto"/>
          </w:tcPr>
          <w:p w14:paraId="175099C8" w14:textId="77777777" w:rsidR="00220BD9" w:rsidRPr="00220BD9" w:rsidRDefault="00220BD9" w:rsidP="00220BD9">
            <w:pPr>
              <w:keepNext/>
              <w:keepLines/>
              <w:spacing w:after="0" w:line="240" w:lineRule="auto"/>
              <w:jc w:val="center"/>
              <w:rPr>
                <w:rFonts w:eastAsia="Times New Roman" w:cs="Arial"/>
                <w:b/>
                <w:sz w:val="18"/>
                <w:szCs w:val="18"/>
                <w:highlight w:val="yellow"/>
                <w:lang w:val="en-GB"/>
              </w:rPr>
            </w:pPr>
            <w:r w:rsidRPr="00220BD9">
              <w:rPr>
                <w:rFonts w:eastAsia="Times New Roman" w:cs="Arial"/>
                <w:b/>
                <w:sz w:val="18"/>
                <w:szCs w:val="18"/>
                <w:highlight w:val="yellow"/>
                <w:lang w:val="en-GB"/>
              </w:rPr>
              <w:t>80</w:t>
            </w:r>
          </w:p>
          <w:p w14:paraId="0A283D77" w14:textId="77777777" w:rsidR="00220BD9" w:rsidRPr="00220BD9" w:rsidRDefault="00220BD9" w:rsidP="00220BD9">
            <w:pPr>
              <w:keepNext/>
              <w:keepLines/>
              <w:spacing w:after="0" w:line="240" w:lineRule="auto"/>
              <w:jc w:val="center"/>
              <w:rPr>
                <w:rFonts w:eastAsia="Times New Roman" w:cs="Times New Roman"/>
                <w:b/>
                <w:sz w:val="18"/>
                <w:szCs w:val="20"/>
                <w:highlight w:val="yellow"/>
                <w:lang w:val="en-GB"/>
              </w:rPr>
            </w:pPr>
            <w:r w:rsidRPr="00220BD9">
              <w:rPr>
                <w:rFonts w:eastAsia="Times New Roman" w:cs="Arial"/>
                <w:b/>
                <w:sz w:val="18"/>
                <w:szCs w:val="18"/>
                <w:highlight w:val="yellow"/>
                <w:lang w:val="en-GB"/>
              </w:rPr>
              <w:t>MHz</w:t>
            </w:r>
          </w:p>
        </w:tc>
        <w:tc>
          <w:tcPr>
            <w:tcW w:w="322" w:type="pct"/>
            <w:tcMar>
              <w:top w:w="15" w:type="dxa"/>
              <w:left w:w="81" w:type="dxa"/>
              <w:bottom w:w="0" w:type="dxa"/>
              <w:right w:w="81" w:type="dxa"/>
            </w:tcMar>
            <w:hideMark/>
          </w:tcPr>
          <w:p w14:paraId="44CAAD5C"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90</w:t>
            </w:r>
          </w:p>
          <w:p w14:paraId="2E6985EE"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MHz</w:t>
            </w:r>
          </w:p>
        </w:tc>
        <w:tc>
          <w:tcPr>
            <w:tcW w:w="275" w:type="pct"/>
          </w:tcPr>
          <w:p w14:paraId="2143B755"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100</w:t>
            </w:r>
          </w:p>
          <w:p w14:paraId="3DDCF060"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MHz</w:t>
            </w:r>
          </w:p>
        </w:tc>
      </w:tr>
      <w:tr w:rsidR="00220BD9" w:rsidRPr="00220BD9" w14:paraId="5B2AC1A2" w14:textId="77777777" w:rsidTr="004D1FA5">
        <w:trPr>
          <w:trHeight w:val="187"/>
        </w:trPr>
        <w:tc>
          <w:tcPr>
            <w:tcW w:w="307" w:type="pct"/>
            <w:tcBorders>
              <w:top w:val="nil"/>
            </w:tcBorders>
            <w:shd w:val="clear" w:color="auto" w:fill="auto"/>
            <w:hideMark/>
          </w:tcPr>
          <w:p w14:paraId="3E5E3CFF" w14:textId="77777777" w:rsidR="00220BD9" w:rsidRPr="00220BD9" w:rsidRDefault="00220BD9" w:rsidP="00220BD9">
            <w:pPr>
              <w:keepNext/>
              <w:keepLines/>
              <w:spacing w:after="0" w:line="240" w:lineRule="auto"/>
              <w:jc w:val="center"/>
              <w:rPr>
                <w:rFonts w:eastAsia="Times New Roman" w:cs="Times New Roman"/>
                <w:b/>
                <w:sz w:val="18"/>
                <w:szCs w:val="20"/>
                <w:lang w:val="en-GB"/>
              </w:rPr>
            </w:pPr>
          </w:p>
        </w:tc>
        <w:tc>
          <w:tcPr>
            <w:tcW w:w="334" w:type="pct"/>
            <w:shd w:val="clear" w:color="auto" w:fill="auto"/>
            <w:tcMar>
              <w:top w:w="15" w:type="dxa"/>
              <w:left w:w="81" w:type="dxa"/>
              <w:bottom w:w="0" w:type="dxa"/>
              <w:right w:w="81" w:type="dxa"/>
            </w:tcMar>
            <w:hideMark/>
          </w:tcPr>
          <w:p w14:paraId="4056E9F7"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N</w:t>
            </w:r>
            <w:r w:rsidRPr="00220BD9">
              <w:rPr>
                <w:rFonts w:eastAsia="Times New Roman" w:cs="Arial"/>
                <w:b/>
                <w:sz w:val="18"/>
                <w:szCs w:val="18"/>
                <w:vertAlign w:val="subscript"/>
                <w:lang w:val="en-GB"/>
              </w:rPr>
              <w:t>RB</w:t>
            </w:r>
          </w:p>
        </w:tc>
        <w:tc>
          <w:tcPr>
            <w:tcW w:w="367" w:type="pct"/>
            <w:shd w:val="clear" w:color="auto" w:fill="auto"/>
            <w:tcMar>
              <w:top w:w="15" w:type="dxa"/>
              <w:left w:w="81" w:type="dxa"/>
              <w:bottom w:w="0" w:type="dxa"/>
              <w:right w:w="81" w:type="dxa"/>
            </w:tcMar>
            <w:hideMark/>
          </w:tcPr>
          <w:p w14:paraId="615A6EB6"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N</w:t>
            </w:r>
            <w:r w:rsidRPr="00220BD9">
              <w:rPr>
                <w:rFonts w:eastAsia="Times New Roman" w:cs="Arial"/>
                <w:b/>
                <w:sz w:val="18"/>
                <w:szCs w:val="18"/>
                <w:vertAlign w:val="subscript"/>
                <w:lang w:val="en-GB"/>
              </w:rPr>
              <w:t>RB</w:t>
            </w:r>
          </w:p>
        </w:tc>
        <w:tc>
          <w:tcPr>
            <w:tcW w:w="367" w:type="pct"/>
            <w:shd w:val="clear" w:color="auto" w:fill="auto"/>
            <w:tcMar>
              <w:top w:w="15" w:type="dxa"/>
              <w:left w:w="81" w:type="dxa"/>
              <w:bottom w:w="0" w:type="dxa"/>
              <w:right w:w="81" w:type="dxa"/>
            </w:tcMar>
            <w:hideMark/>
          </w:tcPr>
          <w:p w14:paraId="65562EFB"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N</w:t>
            </w:r>
            <w:r w:rsidRPr="00220BD9">
              <w:rPr>
                <w:rFonts w:eastAsia="Times New Roman" w:cs="Arial"/>
                <w:b/>
                <w:sz w:val="18"/>
                <w:szCs w:val="18"/>
                <w:vertAlign w:val="subscript"/>
                <w:lang w:val="en-GB"/>
              </w:rPr>
              <w:t>RB</w:t>
            </w:r>
          </w:p>
        </w:tc>
        <w:tc>
          <w:tcPr>
            <w:tcW w:w="321" w:type="pct"/>
            <w:shd w:val="clear" w:color="auto" w:fill="auto"/>
            <w:tcMar>
              <w:top w:w="15" w:type="dxa"/>
              <w:left w:w="81" w:type="dxa"/>
              <w:bottom w:w="0" w:type="dxa"/>
              <w:right w:w="81" w:type="dxa"/>
            </w:tcMar>
            <w:hideMark/>
          </w:tcPr>
          <w:p w14:paraId="36553E7B" w14:textId="77777777" w:rsidR="00220BD9" w:rsidRPr="00220BD9" w:rsidRDefault="00220BD9" w:rsidP="00220BD9">
            <w:pPr>
              <w:keepNext/>
              <w:keepLines/>
              <w:spacing w:after="0" w:line="240" w:lineRule="auto"/>
              <w:jc w:val="center"/>
              <w:rPr>
                <w:rFonts w:eastAsia="Times New Roman" w:cs="Times New Roman"/>
                <w:b/>
                <w:sz w:val="18"/>
                <w:szCs w:val="20"/>
                <w:highlight w:val="yellow"/>
                <w:lang w:val="en-GB"/>
              </w:rPr>
            </w:pPr>
            <w:r w:rsidRPr="00220BD9">
              <w:rPr>
                <w:rFonts w:eastAsia="Times New Roman" w:cs="Arial"/>
                <w:b/>
                <w:sz w:val="18"/>
                <w:szCs w:val="18"/>
                <w:highlight w:val="yellow"/>
                <w:lang w:val="en-GB"/>
              </w:rPr>
              <w:t>N</w:t>
            </w:r>
            <w:r w:rsidRPr="00220BD9">
              <w:rPr>
                <w:rFonts w:eastAsia="Times New Roman" w:cs="Arial"/>
                <w:b/>
                <w:sz w:val="18"/>
                <w:szCs w:val="18"/>
                <w:highlight w:val="yellow"/>
                <w:vertAlign w:val="subscript"/>
                <w:lang w:val="en-GB"/>
              </w:rPr>
              <w:t>RB</w:t>
            </w:r>
          </w:p>
        </w:tc>
        <w:tc>
          <w:tcPr>
            <w:tcW w:w="321" w:type="pct"/>
            <w:shd w:val="clear" w:color="auto" w:fill="auto"/>
            <w:tcMar>
              <w:top w:w="15" w:type="dxa"/>
              <w:left w:w="81" w:type="dxa"/>
              <w:bottom w:w="0" w:type="dxa"/>
              <w:right w:w="81" w:type="dxa"/>
            </w:tcMar>
            <w:hideMark/>
          </w:tcPr>
          <w:p w14:paraId="7F4AD2B7"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N</w:t>
            </w:r>
            <w:r w:rsidRPr="00220BD9">
              <w:rPr>
                <w:rFonts w:eastAsia="Times New Roman" w:cs="Arial"/>
                <w:b/>
                <w:sz w:val="18"/>
                <w:szCs w:val="18"/>
                <w:vertAlign w:val="subscript"/>
                <w:lang w:val="en-GB"/>
              </w:rPr>
              <w:t>RB</w:t>
            </w:r>
          </w:p>
        </w:tc>
        <w:tc>
          <w:tcPr>
            <w:tcW w:w="322" w:type="pct"/>
          </w:tcPr>
          <w:p w14:paraId="7482B51B"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N</w:t>
            </w:r>
            <w:r w:rsidRPr="00220BD9">
              <w:rPr>
                <w:rFonts w:eastAsia="Times New Roman" w:cs="Arial"/>
                <w:b/>
                <w:sz w:val="18"/>
                <w:szCs w:val="18"/>
                <w:vertAlign w:val="subscript"/>
                <w:lang w:val="en-GB"/>
              </w:rPr>
              <w:t>RB</w:t>
            </w:r>
          </w:p>
        </w:tc>
        <w:tc>
          <w:tcPr>
            <w:tcW w:w="321" w:type="pct"/>
            <w:tcMar>
              <w:top w:w="15" w:type="dxa"/>
              <w:left w:w="81" w:type="dxa"/>
              <w:bottom w:w="0" w:type="dxa"/>
              <w:right w:w="81" w:type="dxa"/>
            </w:tcMar>
            <w:hideMark/>
          </w:tcPr>
          <w:p w14:paraId="556ACC1C"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Yu Mincho" w:cs="Arial"/>
                <w:b/>
                <w:sz w:val="18"/>
                <w:szCs w:val="18"/>
                <w:lang w:val="en-GB"/>
              </w:rPr>
              <w:t>N</w:t>
            </w:r>
            <w:r w:rsidRPr="00220BD9">
              <w:rPr>
                <w:rFonts w:eastAsia="Yu Mincho" w:cs="Arial"/>
                <w:b/>
                <w:sz w:val="18"/>
                <w:szCs w:val="18"/>
                <w:vertAlign w:val="subscript"/>
                <w:lang w:val="en-GB"/>
              </w:rPr>
              <w:t>RB</w:t>
            </w:r>
          </w:p>
        </w:tc>
        <w:tc>
          <w:tcPr>
            <w:tcW w:w="321" w:type="pct"/>
            <w:shd w:val="clear" w:color="auto" w:fill="auto"/>
          </w:tcPr>
          <w:p w14:paraId="7D253F63" w14:textId="77777777" w:rsidR="00220BD9" w:rsidRPr="00220BD9" w:rsidRDefault="00220BD9" w:rsidP="00220BD9">
            <w:pPr>
              <w:keepNext/>
              <w:keepLines/>
              <w:spacing w:after="0" w:line="240" w:lineRule="auto"/>
              <w:jc w:val="center"/>
              <w:rPr>
                <w:rFonts w:eastAsia="Times New Roman" w:cs="Times New Roman"/>
                <w:b/>
                <w:sz w:val="18"/>
                <w:szCs w:val="20"/>
                <w:highlight w:val="yellow"/>
                <w:lang w:val="en-GB"/>
              </w:rPr>
            </w:pPr>
            <w:r w:rsidRPr="00220BD9">
              <w:rPr>
                <w:rFonts w:eastAsia="Times New Roman" w:cs="Arial"/>
                <w:b/>
                <w:sz w:val="18"/>
                <w:szCs w:val="18"/>
                <w:highlight w:val="yellow"/>
                <w:lang w:val="en-GB"/>
              </w:rPr>
              <w:t>N</w:t>
            </w:r>
            <w:r w:rsidRPr="00220BD9">
              <w:rPr>
                <w:rFonts w:eastAsia="Times New Roman" w:cs="Arial"/>
                <w:b/>
                <w:sz w:val="18"/>
                <w:szCs w:val="18"/>
                <w:highlight w:val="yellow"/>
                <w:vertAlign w:val="subscript"/>
                <w:lang w:val="en-GB"/>
              </w:rPr>
              <w:t>RB</w:t>
            </w:r>
          </w:p>
        </w:tc>
        <w:tc>
          <w:tcPr>
            <w:tcW w:w="322" w:type="pct"/>
            <w:tcMar>
              <w:top w:w="15" w:type="dxa"/>
              <w:left w:w="81" w:type="dxa"/>
              <w:bottom w:w="0" w:type="dxa"/>
              <w:right w:w="81" w:type="dxa"/>
            </w:tcMar>
            <w:hideMark/>
          </w:tcPr>
          <w:p w14:paraId="18FDA46A"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Yu Mincho" w:cs="Arial"/>
                <w:b/>
                <w:sz w:val="18"/>
                <w:szCs w:val="18"/>
                <w:lang w:val="en-GB"/>
              </w:rPr>
              <w:t>N</w:t>
            </w:r>
            <w:r w:rsidRPr="00220BD9">
              <w:rPr>
                <w:rFonts w:eastAsia="Yu Mincho" w:cs="Arial"/>
                <w:b/>
                <w:sz w:val="18"/>
                <w:szCs w:val="18"/>
                <w:vertAlign w:val="subscript"/>
                <w:lang w:val="en-GB"/>
              </w:rPr>
              <w:t>RB</w:t>
            </w:r>
          </w:p>
        </w:tc>
        <w:tc>
          <w:tcPr>
            <w:tcW w:w="275" w:type="pct"/>
            <w:shd w:val="clear" w:color="auto" w:fill="auto"/>
            <w:tcMar>
              <w:top w:w="15" w:type="dxa"/>
              <w:left w:w="81" w:type="dxa"/>
              <w:bottom w:w="0" w:type="dxa"/>
              <w:right w:w="81" w:type="dxa"/>
            </w:tcMar>
            <w:hideMark/>
          </w:tcPr>
          <w:p w14:paraId="55993C44"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N</w:t>
            </w:r>
            <w:r w:rsidRPr="00220BD9">
              <w:rPr>
                <w:rFonts w:eastAsia="Times New Roman" w:cs="Arial"/>
                <w:b/>
                <w:sz w:val="18"/>
                <w:szCs w:val="18"/>
                <w:vertAlign w:val="subscript"/>
                <w:lang w:val="en-GB"/>
              </w:rPr>
              <w:t>RB</w:t>
            </w:r>
          </w:p>
        </w:tc>
        <w:tc>
          <w:tcPr>
            <w:tcW w:w="276" w:type="pct"/>
            <w:shd w:val="clear" w:color="auto" w:fill="auto"/>
          </w:tcPr>
          <w:p w14:paraId="72A9DAA9" w14:textId="77777777" w:rsidR="00220BD9" w:rsidRPr="00220BD9" w:rsidRDefault="00220BD9" w:rsidP="00220BD9">
            <w:pPr>
              <w:keepNext/>
              <w:keepLines/>
              <w:spacing w:after="0" w:line="240" w:lineRule="auto"/>
              <w:jc w:val="center"/>
              <w:rPr>
                <w:rFonts w:eastAsia="Times New Roman" w:cs="Times New Roman"/>
                <w:b/>
                <w:sz w:val="18"/>
                <w:szCs w:val="20"/>
                <w:highlight w:val="yellow"/>
                <w:lang w:val="en-GB"/>
              </w:rPr>
            </w:pPr>
            <w:r w:rsidRPr="00220BD9">
              <w:rPr>
                <w:rFonts w:eastAsia="Times New Roman" w:cs="Arial"/>
                <w:b/>
                <w:sz w:val="18"/>
                <w:szCs w:val="18"/>
                <w:highlight w:val="yellow"/>
                <w:lang w:val="en-GB"/>
              </w:rPr>
              <w:t>N</w:t>
            </w:r>
            <w:r w:rsidRPr="00220BD9">
              <w:rPr>
                <w:rFonts w:eastAsia="Times New Roman" w:cs="Arial"/>
                <w:b/>
                <w:sz w:val="18"/>
                <w:szCs w:val="18"/>
                <w:highlight w:val="yellow"/>
                <w:vertAlign w:val="subscript"/>
                <w:lang w:val="en-GB"/>
              </w:rPr>
              <w:t>RB</w:t>
            </w:r>
          </w:p>
        </w:tc>
        <w:tc>
          <w:tcPr>
            <w:tcW w:w="276" w:type="pct"/>
            <w:tcMar>
              <w:top w:w="15" w:type="dxa"/>
              <w:left w:w="81" w:type="dxa"/>
              <w:bottom w:w="0" w:type="dxa"/>
              <w:right w:w="81" w:type="dxa"/>
            </w:tcMar>
            <w:hideMark/>
          </w:tcPr>
          <w:p w14:paraId="79367D0D"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N</w:t>
            </w:r>
            <w:r w:rsidRPr="00220BD9">
              <w:rPr>
                <w:rFonts w:eastAsia="Times New Roman" w:cs="Arial"/>
                <w:b/>
                <w:sz w:val="18"/>
                <w:szCs w:val="18"/>
                <w:vertAlign w:val="subscript"/>
                <w:lang w:val="en-GB"/>
              </w:rPr>
              <w:t>RB</w:t>
            </w:r>
          </w:p>
        </w:tc>
        <w:tc>
          <w:tcPr>
            <w:tcW w:w="275" w:type="pct"/>
            <w:shd w:val="clear" w:color="auto" w:fill="auto"/>
          </w:tcPr>
          <w:p w14:paraId="3A685F13" w14:textId="77777777" w:rsidR="00220BD9" w:rsidRPr="00220BD9" w:rsidRDefault="00220BD9" w:rsidP="00220BD9">
            <w:pPr>
              <w:keepNext/>
              <w:keepLines/>
              <w:spacing w:after="0" w:line="240" w:lineRule="auto"/>
              <w:jc w:val="center"/>
              <w:rPr>
                <w:rFonts w:eastAsia="Times New Roman" w:cs="Times New Roman"/>
                <w:b/>
                <w:sz w:val="18"/>
                <w:szCs w:val="20"/>
                <w:highlight w:val="yellow"/>
                <w:lang w:val="en-GB"/>
              </w:rPr>
            </w:pPr>
            <w:r w:rsidRPr="00220BD9">
              <w:rPr>
                <w:rFonts w:eastAsia="Times New Roman" w:cs="Arial"/>
                <w:b/>
                <w:sz w:val="18"/>
                <w:szCs w:val="18"/>
                <w:highlight w:val="yellow"/>
                <w:lang w:val="en-GB"/>
              </w:rPr>
              <w:t>N</w:t>
            </w:r>
            <w:r w:rsidRPr="00220BD9">
              <w:rPr>
                <w:rFonts w:eastAsia="Times New Roman" w:cs="Arial"/>
                <w:b/>
                <w:sz w:val="18"/>
                <w:szCs w:val="18"/>
                <w:highlight w:val="yellow"/>
                <w:vertAlign w:val="subscript"/>
                <w:lang w:val="en-GB"/>
              </w:rPr>
              <w:t>RB</w:t>
            </w:r>
          </w:p>
        </w:tc>
        <w:tc>
          <w:tcPr>
            <w:tcW w:w="322" w:type="pct"/>
            <w:tcMar>
              <w:top w:w="15" w:type="dxa"/>
              <w:left w:w="81" w:type="dxa"/>
              <w:bottom w:w="0" w:type="dxa"/>
              <w:right w:w="81" w:type="dxa"/>
            </w:tcMar>
            <w:hideMark/>
          </w:tcPr>
          <w:p w14:paraId="51141F69" w14:textId="77777777" w:rsidR="00220BD9" w:rsidRPr="00220BD9" w:rsidRDefault="00220BD9" w:rsidP="00220BD9">
            <w:pPr>
              <w:keepNext/>
              <w:keepLines/>
              <w:spacing w:after="0" w:line="240" w:lineRule="auto"/>
              <w:jc w:val="center"/>
              <w:rPr>
                <w:rFonts w:eastAsia="Times New Roman" w:cs="Times New Roman"/>
                <w:b/>
                <w:sz w:val="18"/>
                <w:szCs w:val="20"/>
                <w:lang w:val="en-GB"/>
              </w:rPr>
            </w:pPr>
            <w:r w:rsidRPr="00220BD9">
              <w:rPr>
                <w:rFonts w:eastAsia="Times New Roman" w:cs="Arial"/>
                <w:b/>
                <w:sz w:val="18"/>
                <w:szCs w:val="18"/>
                <w:lang w:val="en-GB"/>
              </w:rPr>
              <w:t>N</w:t>
            </w:r>
            <w:r w:rsidRPr="00220BD9">
              <w:rPr>
                <w:rFonts w:eastAsia="Times New Roman" w:cs="Arial"/>
                <w:b/>
                <w:sz w:val="18"/>
                <w:szCs w:val="18"/>
                <w:vertAlign w:val="subscript"/>
                <w:lang w:val="en-GB"/>
              </w:rPr>
              <w:t>RB</w:t>
            </w:r>
          </w:p>
        </w:tc>
        <w:tc>
          <w:tcPr>
            <w:tcW w:w="275" w:type="pct"/>
          </w:tcPr>
          <w:p w14:paraId="0C05F23D" w14:textId="77777777" w:rsidR="00220BD9" w:rsidRPr="00220BD9" w:rsidRDefault="00220BD9" w:rsidP="00220BD9">
            <w:pPr>
              <w:keepNext/>
              <w:keepLines/>
              <w:spacing w:after="0" w:line="240" w:lineRule="auto"/>
              <w:jc w:val="center"/>
              <w:rPr>
                <w:rFonts w:eastAsia="Times New Roman" w:cs="Arial"/>
                <w:b/>
                <w:sz w:val="18"/>
                <w:szCs w:val="18"/>
                <w:lang w:val="en-GB"/>
              </w:rPr>
            </w:pPr>
            <w:r w:rsidRPr="00220BD9">
              <w:rPr>
                <w:rFonts w:eastAsia="Times New Roman" w:cs="Arial"/>
                <w:b/>
                <w:sz w:val="18"/>
                <w:szCs w:val="18"/>
                <w:lang w:val="en-GB"/>
              </w:rPr>
              <w:t>N</w:t>
            </w:r>
            <w:r w:rsidRPr="00220BD9">
              <w:rPr>
                <w:rFonts w:eastAsia="Times New Roman" w:cs="Arial"/>
                <w:b/>
                <w:sz w:val="18"/>
                <w:szCs w:val="18"/>
                <w:vertAlign w:val="subscript"/>
                <w:lang w:val="en-GB"/>
              </w:rPr>
              <w:t>RB</w:t>
            </w:r>
          </w:p>
        </w:tc>
      </w:tr>
      <w:tr w:rsidR="00220BD9" w:rsidRPr="00220BD9" w14:paraId="7B74F8C2" w14:textId="77777777" w:rsidTr="004D1FA5">
        <w:trPr>
          <w:trHeight w:val="187"/>
        </w:trPr>
        <w:tc>
          <w:tcPr>
            <w:tcW w:w="307" w:type="pct"/>
            <w:shd w:val="clear" w:color="auto" w:fill="auto"/>
            <w:tcMar>
              <w:top w:w="15" w:type="dxa"/>
              <w:left w:w="81" w:type="dxa"/>
              <w:bottom w:w="0" w:type="dxa"/>
              <w:right w:w="81" w:type="dxa"/>
            </w:tcMar>
            <w:hideMark/>
          </w:tcPr>
          <w:p w14:paraId="12535BE4"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Times New Roman"/>
                <w:sz w:val="18"/>
                <w:szCs w:val="20"/>
                <w:lang w:val="en-GB"/>
              </w:rPr>
              <w:t>15</w:t>
            </w:r>
          </w:p>
        </w:tc>
        <w:tc>
          <w:tcPr>
            <w:tcW w:w="334" w:type="pct"/>
            <w:shd w:val="clear" w:color="auto" w:fill="auto"/>
            <w:tcMar>
              <w:top w:w="15" w:type="dxa"/>
              <w:left w:w="81" w:type="dxa"/>
              <w:bottom w:w="0" w:type="dxa"/>
              <w:right w:w="81" w:type="dxa"/>
            </w:tcMar>
            <w:hideMark/>
          </w:tcPr>
          <w:p w14:paraId="22F8ECDB"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25</w:t>
            </w:r>
          </w:p>
        </w:tc>
        <w:tc>
          <w:tcPr>
            <w:tcW w:w="367" w:type="pct"/>
            <w:shd w:val="clear" w:color="auto" w:fill="auto"/>
            <w:tcMar>
              <w:top w:w="15" w:type="dxa"/>
              <w:left w:w="81" w:type="dxa"/>
              <w:bottom w:w="0" w:type="dxa"/>
              <w:right w:w="81" w:type="dxa"/>
            </w:tcMar>
            <w:hideMark/>
          </w:tcPr>
          <w:p w14:paraId="42A35BC9"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52</w:t>
            </w:r>
          </w:p>
        </w:tc>
        <w:tc>
          <w:tcPr>
            <w:tcW w:w="367" w:type="pct"/>
            <w:shd w:val="clear" w:color="auto" w:fill="auto"/>
            <w:tcMar>
              <w:top w:w="15" w:type="dxa"/>
              <w:left w:w="81" w:type="dxa"/>
              <w:bottom w:w="0" w:type="dxa"/>
              <w:right w:w="81" w:type="dxa"/>
            </w:tcMar>
            <w:hideMark/>
          </w:tcPr>
          <w:p w14:paraId="1004F9C6"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79</w:t>
            </w:r>
          </w:p>
        </w:tc>
        <w:tc>
          <w:tcPr>
            <w:tcW w:w="321" w:type="pct"/>
            <w:shd w:val="clear" w:color="auto" w:fill="auto"/>
            <w:tcMar>
              <w:top w:w="15" w:type="dxa"/>
              <w:left w:w="81" w:type="dxa"/>
              <w:bottom w:w="0" w:type="dxa"/>
              <w:right w:w="81" w:type="dxa"/>
            </w:tcMar>
            <w:hideMark/>
          </w:tcPr>
          <w:p w14:paraId="29EEECE9"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highlight w:val="yellow"/>
                <w:lang w:val="en-GB"/>
              </w:rPr>
              <w:t>106</w:t>
            </w:r>
          </w:p>
        </w:tc>
        <w:tc>
          <w:tcPr>
            <w:tcW w:w="321" w:type="pct"/>
            <w:shd w:val="clear" w:color="auto" w:fill="auto"/>
            <w:tcMar>
              <w:top w:w="15" w:type="dxa"/>
              <w:left w:w="81" w:type="dxa"/>
              <w:bottom w:w="0" w:type="dxa"/>
              <w:right w:w="81" w:type="dxa"/>
            </w:tcMar>
            <w:hideMark/>
          </w:tcPr>
          <w:p w14:paraId="4E03612A"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133</w:t>
            </w:r>
          </w:p>
        </w:tc>
        <w:tc>
          <w:tcPr>
            <w:tcW w:w="322" w:type="pct"/>
          </w:tcPr>
          <w:p w14:paraId="72B35CC6"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160</w:t>
            </w:r>
          </w:p>
        </w:tc>
        <w:tc>
          <w:tcPr>
            <w:tcW w:w="321" w:type="pct"/>
            <w:tcMar>
              <w:top w:w="15" w:type="dxa"/>
              <w:left w:w="81" w:type="dxa"/>
              <w:bottom w:w="0" w:type="dxa"/>
              <w:right w:w="81" w:type="dxa"/>
            </w:tcMar>
            <w:hideMark/>
          </w:tcPr>
          <w:p w14:paraId="65FB13EF"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rPr>
              <w:t>188</w:t>
            </w:r>
          </w:p>
        </w:tc>
        <w:tc>
          <w:tcPr>
            <w:tcW w:w="321" w:type="pct"/>
            <w:shd w:val="clear" w:color="auto" w:fill="auto"/>
          </w:tcPr>
          <w:p w14:paraId="6C38A957"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highlight w:val="yellow"/>
                <w:lang w:val="en-GB"/>
              </w:rPr>
              <w:t>216</w:t>
            </w:r>
          </w:p>
        </w:tc>
        <w:tc>
          <w:tcPr>
            <w:tcW w:w="322" w:type="pct"/>
            <w:tcMar>
              <w:top w:w="15" w:type="dxa"/>
              <w:left w:w="81" w:type="dxa"/>
              <w:bottom w:w="0" w:type="dxa"/>
              <w:right w:w="81" w:type="dxa"/>
            </w:tcMar>
            <w:hideMark/>
          </w:tcPr>
          <w:p w14:paraId="54C54F90"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color w:val="000000"/>
                <w:kern w:val="24"/>
                <w:sz w:val="18"/>
                <w:szCs w:val="18"/>
                <w:lang w:val="en-GB"/>
              </w:rPr>
              <w:t>242</w:t>
            </w:r>
          </w:p>
        </w:tc>
        <w:tc>
          <w:tcPr>
            <w:tcW w:w="275" w:type="pct"/>
            <w:shd w:val="clear" w:color="auto" w:fill="auto"/>
            <w:tcMar>
              <w:top w:w="15" w:type="dxa"/>
              <w:left w:w="81" w:type="dxa"/>
              <w:bottom w:w="0" w:type="dxa"/>
              <w:right w:w="81" w:type="dxa"/>
            </w:tcMar>
            <w:hideMark/>
          </w:tcPr>
          <w:p w14:paraId="308A22F3"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270</w:t>
            </w:r>
          </w:p>
        </w:tc>
        <w:tc>
          <w:tcPr>
            <w:tcW w:w="276" w:type="pct"/>
            <w:shd w:val="clear" w:color="auto" w:fill="auto"/>
          </w:tcPr>
          <w:p w14:paraId="3E6BA3BD"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lang w:val="en-GB"/>
              </w:rPr>
              <w:t>N/A</w:t>
            </w:r>
          </w:p>
        </w:tc>
        <w:tc>
          <w:tcPr>
            <w:tcW w:w="276" w:type="pct"/>
            <w:tcMar>
              <w:top w:w="15" w:type="dxa"/>
              <w:left w:w="81" w:type="dxa"/>
              <w:bottom w:w="0" w:type="dxa"/>
              <w:right w:w="81" w:type="dxa"/>
            </w:tcMar>
            <w:hideMark/>
          </w:tcPr>
          <w:p w14:paraId="42754CDF"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N/A</w:t>
            </w:r>
          </w:p>
        </w:tc>
        <w:tc>
          <w:tcPr>
            <w:tcW w:w="275" w:type="pct"/>
            <w:shd w:val="clear" w:color="auto" w:fill="auto"/>
          </w:tcPr>
          <w:p w14:paraId="2912DE3B"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N/A</w:t>
            </w:r>
          </w:p>
        </w:tc>
        <w:tc>
          <w:tcPr>
            <w:tcW w:w="322" w:type="pct"/>
            <w:tcMar>
              <w:top w:w="15" w:type="dxa"/>
              <w:left w:w="81" w:type="dxa"/>
              <w:bottom w:w="0" w:type="dxa"/>
              <w:right w:w="81" w:type="dxa"/>
            </w:tcMar>
            <w:hideMark/>
          </w:tcPr>
          <w:p w14:paraId="53E44165"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N/A</w:t>
            </w:r>
          </w:p>
        </w:tc>
        <w:tc>
          <w:tcPr>
            <w:tcW w:w="275" w:type="pct"/>
          </w:tcPr>
          <w:p w14:paraId="76AD8FDD" w14:textId="77777777" w:rsidR="00220BD9" w:rsidRPr="00220BD9" w:rsidRDefault="00220BD9" w:rsidP="00220BD9">
            <w:pPr>
              <w:keepNext/>
              <w:keepLines/>
              <w:spacing w:after="0" w:line="240" w:lineRule="auto"/>
              <w:jc w:val="center"/>
              <w:rPr>
                <w:rFonts w:eastAsia="Times New Roman" w:cs="Arial"/>
                <w:sz w:val="18"/>
                <w:szCs w:val="18"/>
                <w:lang w:val="en-GB"/>
              </w:rPr>
            </w:pPr>
            <w:r w:rsidRPr="00220BD9">
              <w:rPr>
                <w:rFonts w:eastAsia="Times New Roman" w:cs="Times New Roman"/>
                <w:sz w:val="18"/>
                <w:szCs w:val="20"/>
                <w:lang w:val="en-GB"/>
              </w:rPr>
              <w:t>N/A</w:t>
            </w:r>
          </w:p>
        </w:tc>
      </w:tr>
      <w:tr w:rsidR="00220BD9" w:rsidRPr="00220BD9" w14:paraId="03CEC1C8" w14:textId="77777777" w:rsidTr="004D1FA5">
        <w:trPr>
          <w:trHeight w:val="187"/>
        </w:trPr>
        <w:tc>
          <w:tcPr>
            <w:tcW w:w="307" w:type="pct"/>
            <w:shd w:val="clear" w:color="auto" w:fill="auto"/>
            <w:tcMar>
              <w:top w:w="15" w:type="dxa"/>
              <w:left w:w="81" w:type="dxa"/>
              <w:bottom w:w="0" w:type="dxa"/>
              <w:right w:w="81" w:type="dxa"/>
            </w:tcMar>
            <w:hideMark/>
          </w:tcPr>
          <w:p w14:paraId="517824D5"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Times New Roman"/>
                <w:sz w:val="18"/>
                <w:szCs w:val="20"/>
                <w:lang w:val="en-GB"/>
              </w:rPr>
              <w:t>30</w:t>
            </w:r>
          </w:p>
        </w:tc>
        <w:tc>
          <w:tcPr>
            <w:tcW w:w="334" w:type="pct"/>
            <w:shd w:val="clear" w:color="auto" w:fill="auto"/>
            <w:tcMar>
              <w:top w:w="15" w:type="dxa"/>
              <w:left w:w="81" w:type="dxa"/>
              <w:bottom w:w="0" w:type="dxa"/>
              <w:right w:w="81" w:type="dxa"/>
            </w:tcMar>
            <w:hideMark/>
          </w:tcPr>
          <w:p w14:paraId="0929F10C"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11</w:t>
            </w:r>
          </w:p>
        </w:tc>
        <w:tc>
          <w:tcPr>
            <w:tcW w:w="367" w:type="pct"/>
            <w:shd w:val="clear" w:color="auto" w:fill="auto"/>
            <w:tcMar>
              <w:top w:w="15" w:type="dxa"/>
              <w:left w:w="81" w:type="dxa"/>
              <w:bottom w:w="0" w:type="dxa"/>
              <w:right w:w="81" w:type="dxa"/>
            </w:tcMar>
            <w:hideMark/>
          </w:tcPr>
          <w:p w14:paraId="291121E4"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24</w:t>
            </w:r>
          </w:p>
        </w:tc>
        <w:tc>
          <w:tcPr>
            <w:tcW w:w="367" w:type="pct"/>
            <w:shd w:val="clear" w:color="auto" w:fill="auto"/>
            <w:tcMar>
              <w:top w:w="15" w:type="dxa"/>
              <w:left w:w="81" w:type="dxa"/>
              <w:bottom w:w="0" w:type="dxa"/>
              <w:right w:w="81" w:type="dxa"/>
            </w:tcMar>
            <w:hideMark/>
          </w:tcPr>
          <w:p w14:paraId="114DFB14"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38</w:t>
            </w:r>
          </w:p>
        </w:tc>
        <w:tc>
          <w:tcPr>
            <w:tcW w:w="321" w:type="pct"/>
            <w:shd w:val="clear" w:color="auto" w:fill="auto"/>
            <w:tcMar>
              <w:top w:w="15" w:type="dxa"/>
              <w:left w:w="81" w:type="dxa"/>
              <w:bottom w:w="0" w:type="dxa"/>
              <w:right w:w="81" w:type="dxa"/>
            </w:tcMar>
            <w:hideMark/>
          </w:tcPr>
          <w:p w14:paraId="77A5DA2C"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highlight w:val="yellow"/>
                <w:lang w:val="en-GB"/>
              </w:rPr>
              <w:t>51</w:t>
            </w:r>
          </w:p>
        </w:tc>
        <w:tc>
          <w:tcPr>
            <w:tcW w:w="321" w:type="pct"/>
            <w:shd w:val="clear" w:color="auto" w:fill="auto"/>
            <w:tcMar>
              <w:top w:w="15" w:type="dxa"/>
              <w:left w:w="81" w:type="dxa"/>
              <w:bottom w:w="0" w:type="dxa"/>
              <w:right w:w="81" w:type="dxa"/>
            </w:tcMar>
            <w:hideMark/>
          </w:tcPr>
          <w:p w14:paraId="30AFB4C2"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65</w:t>
            </w:r>
          </w:p>
        </w:tc>
        <w:tc>
          <w:tcPr>
            <w:tcW w:w="322" w:type="pct"/>
          </w:tcPr>
          <w:p w14:paraId="5FB64A2B"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78</w:t>
            </w:r>
          </w:p>
        </w:tc>
        <w:tc>
          <w:tcPr>
            <w:tcW w:w="321" w:type="pct"/>
            <w:tcMar>
              <w:top w:w="15" w:type="dxa"/>
              <w:left w:w="81" w:type="dxa"/>
              <w:bottom w:w="0" w:type="dxa"/>
              <w:right w:w="81" w:type="dxa"/>
            </w:tcMar>
            <w:hideMark/>
          </w:tcPr>
          <w:p w14:paraId="6F484FB3"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rPr>
              <w:t>92</w:t>
            </w:r>
          </w:p>
        </w:tc>
        <w:tc>
          <w:tcPr>
            <w:tcW w:w="321" w:type="pct"/>
            <w:shd w:val="clear" w:color="auto" w:fill="auto"/>
          </w:tcPr>
          <w:p w14:paraId="44267E70"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highlight w:val="yellow"/>
                <w:lang w:val="en-GB"/>
              </w:rPr>
              <w:t>106</w:t>
            </w:r>
          </w:p>
        </w:tc>
        <w:tc>
          <w:tcPr>
            <w:tcW w:w="322" w:type="pct"/>
            <w:tcMar>
              <w:top w:w="15" w:type="dxa"/>
              <w:left w:w="81" w:type="dxa"/>
              <w:bottom w:w="0" w:type="dxa"/>
              <w:right w:w="81" w:type="dxa"/>
            </w:tcMar>
            <w:hideMark/>
          </w:tcPr>
          <w:p w14:paraId="13CD64A2"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rPr>
              <w:t>119</w:t>
            </w:r>
          </w:p>
        </w:tc>
        <w:tc>
          <w:tcPr>
            <w:tcW w:w="275" w:type="pct"/>
            <w:shd w:val="clear" w:color="auto" w:fill="auto"/>
            <w:tcMar>
              <w:top w:w="15" w:type="dxa"/>
              <w:left w:w="81" w:type="dxa"/>
              <w:bottom w:w="0" w:type="dxa"/>
              <w:right w:w="81" w:type="dxa"/>
            </w:tcMar>
            <w:hideMark/>
          </w:tcPr>
          <w:p w14:paraId="499A5B71"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133</w:t>
            </w:r>
          </w:p>
        </w:tc>
        <w:tc>
          <w:tcPr>
            <w:tcW w:w="276" w:type="pct"/>
            <w:shd w:val="clear" w:color="auto" w:fill="auto"/>
          </w:tcPr>
          <w:p w14:paraId="41B2C78E"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highlight w:val="yellow"/>
                <w:lang w:val="en-GB"/>
              </w:rPr>
              <w:t>162</w:t>
            </w:r>
          </w:p>
        </w:tc>
        <w:tc>
          <w:tcPr>
            <w:tcW w:w="276" w:type="pct"/>
            <w:tcMar>
              <w:top w:w="15" w:type="dxa"/>
              <w:left w:w="81" w:type="dxa"/>
              <w:bottom w:w="0" w:type="dxa"/>
              <w:right w:w="81" w:type="dxa"/>
            </w:tcMar>
            <w:hideMark/>
          </w:tcPr>
          <w:p w14:paraId="029E73B2"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189</w:t>
            </w:r>
          </w:p>
        </w:tc>
        <w:tc>
          <w:tcPr>
            <w:tcW w:w="275" w:type="pct"/>
            <w:shd w:val="clear" w:color="auto" w:fill="auto"/>
          </w:tcPr>
          <w:p w14:paraId="13C936BA"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highlight w:val="yellow"/>
                <w:lang w:val="en-GB"/>
              </w:rPr>
              <w:t>217</w:t>
            </w:r>
          </w:p>
        </w:tc>
        <w:tc>
          <w:tcPr>
            <w:tcW w:w="322" w:type="pct"/>
            <w:tcMar>
              <w:top w:w="15" w:type="dxa"/>
              <w:left w:w="81" w:type="dxa"/>
              <w:bottom w:w="0" w:type="dxa"/>
              <w:right w:w="81" w:type="dxa"/>
            </w:tcMar>
            <w:hideMark/>
          </w:tcPr>
          <w:p w14:paraId="294546DB"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245</w:t>
            </w:r>
          </w:p>
        </w:tc>
        <w:tc>
          <w:tcPr>
            <w:tcW w:w="275" w:type="pct"/>
          </w:tcPr>
          <w:p w14:paraId="61BBFC66" w14:textId="77777777" w:rsidR="00220BD9" w:rsidRPr="00220BD9" w:rsidRDefault="00220BD9" w:rsidP="00220BD9">
            <w:pPr>
              <w:keepNext/>
              <w:keepLines/>
              <w:spacing w:after="0" w:line="240" w:lineRule="auto"/>
              <w:jc w:val="center"/>
              <w:rPr>
                <w:rFonts w:eastAsia="Times New Roman" w:cs="Arial"/>
                <w:sz w:val="18"/>
                <w:szCs w:val="18"/>
                <w:lang w:val="en-GB"/>
              </w:rPr>
            </w:pPr>
            <w:r w:rsidRPr="00220BD9">
              <w:rPr>
                <w:rFonts w:eastAsia="Times New Roman" w:cs="Times New Roman"/>
                <w:sz w:val="18"/>
                <w:szCs w:val="20"/>
                <w:lang w:val="en-GB"/>
              </w:rPr>
              <w:t>273</w:t>
            </w:r>
          </w:p>
        </w:tc>
      </w:tr>
      <w:tr w:rsidR="00220BD9" w:rsidRPr="00220BD9" w14:paraId="381DF2E7" w14:textId="77777777" w:rsidTr="004D1FA5">
        <w:trPr>
          <w:trHeight w:val="187"/>
        </w:trPr>
        <w:tc>
          <w:tcPr>
            <w:tcW w:w="307" w:type="pct"/>
            <w:shd w:val="clear" w:color="auto" w:fill="auto"/>
            <w:tcMar>
              <w:top w:w="15" w:type="dxa"/>
              <w:left w:w="81" w:type="dxa"/>
              <w:bottom w:w="0" w:type="dxa"/>
              <w:right w:w="81" w:type="dxa"/>
            </w:tcMar>
            <w:hideMark/>
          </w:tcPr>
          <w:p w14:paraId="2DECB846"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Times New Roman"/>
                <w:sz w:val="18"/>
                <w:szCs w:val="20"/>
                <w:lang w:val="en-GB"/>
              </w:rPr>
              <w:t>60</w:t>
            </w:r>
          </w:p>
        </w:tc>
        <w:tc>
          <w:tcPr>
            <w:tcW w:w="334" w:type="pct"/>
            <w:shd w:val="clear" w:color="auto" w:fill="auto"/>
            <w:tcMar>
              <w:top w:w="15" w:type="dxa"/>
              <w:left w:w="81" w:type="dxa"/>
              <w:bottom w:w="0" w:type="dxa"/>
              <w:right w:w="81" w:type="dxa"/>
            </w:tcMar>
            <w:hideMark/>
          </w:tcPr>
          <w:p w14:paraId="6D662C1F"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N/A</w:t>
            </w:r>
          </w:p>
        </w:tc>
        <w:tc>
          <w:tcPr>
            <w:tcW w:w="367" w:type="pct"/>
            <w:shd w:val="clear" w:color="auto" w:fill="auto"/>
            <w:tcMar>
              <w:top w:w="15" w:type="dxa"/>
              <w:left w:w="81" w:type="dxa"/>
              <w:bottom w:w="0" w:type="dxa"/>
              <w:right w:w="81" w:type="dxa"/>
            </w:tcMar>
            <w:hideMark/>
          </w:tcPr>
          <w:p w14:paraId="03B7812D"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11</w:t>
            </w:r>
          </w:p>
        </w:tc>
        <w:tc>
          <w:tcPr>
            <w:tcW w:w="367" w:type="pct"/>
            <w:shd w:val="clear" w:color="auto" w:fill="auto"/>
            <w:tcMar>
              <w:top w:w="15" w:type="dxa"/>
              <w:left w:w="81" w:type="dxa"/>
              <w:bottom w:w="0" w:type="dxa"/>
              <w:right w:w="81" w:type="dxa"/>
            </w:tcMar>
            <w:hideMark/>
          </w:tcPr>
          <w:p w14:paraId="31E33BA5"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18</w:t>
            </w:r>
          </w:p>
        </w:tc>
        <w:tc>
          <w:tcPr>
            <w:tcW w:w="321" w:type="pct"/>
            <w:shd w:val="clear" w:color="auto" w:fill="auto"/>
            <w:tcMar>
              <w:top w:w="15" w:type="dxa"/>
              <w:left w:w="81" w:type="dxa"/>
              <w:bottom w:w="0" w:type="dxa"/>
              <w:right w:w="81" w:type="dxa"/>
            </w:tcMar>
            <w:hideMark/>
          </w:tcPr>
          <w:p w14:paraId="7573E76E"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highlight w:val="yellow"/>
                <w:lang w:val="en-GB"/>
              </w:rPr>
              <w:t>24</w:t>
            </w:r>
          </w:p>
        </w:tc>
        <w:tc>
          <w:tcPr>
            <w:tcW w:w="321" w:type="pct"/>
            <w:shd w:val="clear" w:color="auto" w:fill="auto"/>
            <w:tcMar>
              <w:top w:w="15" w:type="dxa"/>
              <w:left w:w="81" w:type="dxa"/>
              <w:bottom w:w="0" w:type="dxa"/>
              <w:right w:w="81" w:type="dxa"/>
            </w:tcMar>
            <w:hideMark/>
          </w:tcPr>
          <w:p w14:paraId="7A825387"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31</w:t>
            </w:r>
          </w:p>
        </w:tc>
        <w:tc>
          <w:tcPr>
            <w:tcW w:w="322" w:type="pct"/>
          </w:tcPr>
          <w:p w14:paraId="74CB69E3"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38</w:t>
            </w:r>
          </w:p>
        </w:tc>
        <w:tc>
          <w:tcPr>
            <w:tcW w:w="321" w:type="pct"/>
            <w:tcMar>
              <w:top w:w="15" w:type="dxa"/>
              <w:left w:w="81" w:type="dxa"/>
              <w:bottom w:w="0" w:type="dxa"/>
              <w:right w:w="81" w:type="dxa"/>
            </w:tcMar>
            <w:hideMark/>
          </w:tcPr>
          <w:p w14:paraId="3AAA0F71"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rPr>
              <w:t>44</w:t>
            </w:r>
          </w:p>
        </w:tc>
        <w:tc>
          <w:tcPr>
            <w:tcW w:w="321" w:type="pct"/>
            <w:shd w:val="clear" w:color="auto" w:fill="auto"/>
          </w:tcPr>
          <w:p w14:paraId="291F4422"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highlight w:val="yellow"/>
                <w:lang w:val="en-GB"/>
              </w:rPr>
              <w:t>51</w:t>
            </w:r>
          </w:p>
        </w:tc>
        <w:tc>
          <w:tcPr>
            <w:tcW w:w="322" w:type="pct"/>
            <w:tcMar>
              <w:top w:w="15" w:type="dxa"/>
              <w:left w:w="81" w:type="dxa"/>
              <w:bottom w:w="0" w:type="dxa"/>
              <w:right w:w="81" w:type="dxa"/>
            </w:tcMar>
            <w:hideMark/>
          </w:tcPr>
          <w:p w14:paraId="2F859D47"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rPr>
              <w:t>58</w:t>
            </w:r>
          </w:p>
        </w:tc>
        <w:tc>
          <w:tcPr>
            <w:tcW w:w="275" w:type="pct"/>
            <w:shd w:val="clear" w:color="auto" w:fill="auto"/>
            <w:tcMar>
              <w:top w:w="15" w:type="dxa"/>
              <w:left w:w="81" w:type="dxa"/>
              <w:bottom w:w="0" w:type="dxa"/>
              <w:right w:w="81" w:type="dxa"/>
            </w:tcMar>
            <w:hideMark/>
          </w:tcPr>
          <w:p w14:paraId="33EF66DD"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65</w:t>
            </w:r>
          </w:p>
        </w:tc>
        <w:tc>
          <w:tcPr>
            <w:tcW w:w="276" w:type="pct"/>
            <w:shd w:val="clear" w:color="auto" w:fill="auto"/>
          </w:tcPr>
          <w:p w14:paraId="0249FD5D"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highlight w:val="yellow"/>
                <w:lang w:val="en-GB"/>
              </w:rPr>
              <w:t>79</w:t>
            </w:r>
          </w:p>
        </w:tc>
        <w:tc>
          <w:tcPr>
            <w:tcW w:w="276" w:type="pct"/>
            <w:tcMar>
              <w:top w:w="15" w:type="dxa"/>
              <w:left w:w="81" w:type="dxa"/>
              <w:bottom w:w="0" w:type="dxa"/>
              <w:right w:w="81" w:type="dxa"/>
            </w:tcMar>
            <w:hideMark/>
          </w:tcPr>
          <w:p w14:paraId="6B897A6D"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93</w:t>
            </w:r>
          </w:p>
        </w:tc>
        <w:tc>
          <w:tcPr>
            <w:tcW w:w="275" w:type="pct"/>
            <w:shd w:val="clear" w:color="auto" w:fill="auto"/>
          </w:tcPr>
          <w:p w14:paraId="142A96CC" w14:textId="77777777" w:rsidR="00220BD9" w:rsidRPr="00220BD9" w:rsidRDefault="00220BD9" w:rsidP="00220BD9">
            <w:pPr>
              <w:keepNext/>
              <w:keepLines/>
              <w:spacing w:after="0" w:line="240" w:lineRule="auto"/>
              <w:jc w:val="center"/>
              <w:rPr>
                <w:rFonts w:eastAsia="Times New Roman" w:cs="Times New Roman"/>
                <w:sz w:val="18"/>
                <w:szCs w:val="20"/>
                <w:highlight w:val="yellow"/>
                <w:lang w:val="en-GB"/>
              </w:rPr>
            </w:pPr>
            <w:r w:rsidRPr="00220BD9">
              <w:rPr>
                <w:rFonts w:eastAsia="Times New Roman" w:cs="Arial"/>
                <w:sz w:val="18"/>
                <w:szCs w:val="18"/>
                <w:highlight w:val="yellow"/>
                <w:lang w:val="en-GB"/>
              </w:rPr>
              <w:t>107</w:t>
            </w:r>
          </w:p>
        </w:tc>
        <w:tc>
          <w:tcPr>
            <w:tcW w:w="322" w:type="pct"/>
            <w:tcMar>
              <w:top w:w="15" w:type="dxa"/>
              <w:left w:w="81" w:type="dxa"/>
              <w:bottom w:w="0" w:type="dxa"/>
              <w:right w:w="81" w:type="dxa"/>
            </w:tcMar>
            <w:hideMark/>
          </w:tcPr>
          <w:p w14:paraId="40E7C994" w14:textId="77777777" w:rsidR="00220BD9" w:rsidRPr="00220BD9" w:rsidRDefault="00220BD9" w:rsidP="00220BD9">
            <w:pPr>
              <w:keepNext/>
              <w:keepLines/>
              <w:spacing w:after="0" w:line="240" w:lineRule="auto"/>
              <w:jc w:val="center"/>
              <w:rPr>
                <w:rFonts w:eastAsia="Times New Roman" w:cs="Times New Roman"/>
                <w:sz w:val="18"/>
                <w:szCs w:val="20"/>
                <w:lang w:val="en-GB"/>
              </w:rPr>
            </w:pPr>
            <w:r w:rsidRPr="00220BD9">
              <w:rPr>
                <w:rFonts w:eastAsia="Times New Roman" w:cs="Arial"/>
                <w:sz w:val="18"/>
                <w:szCs w:val="18"/>
                <w:lang w:val="en-GB"/>
              </w:rPr>
              <w:t>121</w:t>
            </w:r>
          </w:p>
        </w:tc>
        <w:tc>
          <w:tcPr>
            <w:tcW w:w="275" w:type="pct"/>
          </w:tcPr>
          <w:p w14:paraId="172D18D2" w14:textId="77777777" w:rsidR="00220BD9" w:rsidRPr="00220BD9" w:rsidRDefault="00220BD9" w:rsidP="00220BD9">
            <w:pPr>
              <w:keepNext/>
              <w:keepLines/>
              <w:spacing w:after="0" w:line="240" w:lineRule="auto"/>
              <w:jc w:val="center"/>
              <w:rPr>
                <w:rFonts w:eastAsia="Times New Roman" w:cs="Arial"/>
                <w:sz w:val="18"/>
                <w:szCs w:val="18"/>
                <w:lang w:val="en-GB"/>
              </w:rPr>
            </w:pPr>
            <w:r w:rsidRPr="00220BD9">
              <w:rPr>
                <w:rFonts w:eastAsia="Times New Roman" w:cs="Times New Roman"/>
                <w:sz w:val="18"/>
                <w:szCs w:val="20"/>
                <w:lang w:val="en-GB"/>
              </w:rPr>
              <w:t>135</w:t>
            </w:r>
          </w:p>
        </w:tc>
      </w:tr>
    </w:tbl>
    <w:p w14:paraId="5145B90B" w14:textId="77777777" w:rsidR="00AE7714" w:rsidRDefault="00AE7714" w:rsidP="002310CE">
      <w:pPr>
        <w:pStyle w:val="BodyText"/>
        <w:rPr>
          <w:rFonts w:cs="Arial"/>
          <w:color w:val="000000"/>
          <w:lang w:eastAsia="en-US"/>
        </w:rPr>
      </w:pPr>
    </w:p>
    <w:p w14:paraId="400EB159" w14:textId="31E2796C" w:rsidR="00AE7714" w:rsidRDefault="00FB3D76" w:rsidP="002310CE">
      <w:pPr>
        <w:pStyle w:val="BodyText"/>
      </w:pPr>
      <w:r>
        <w:rPr>
          <w:rFonts w:cs="Arial"/>
          <w:color w:val="000000"/>
          <w:lang w:eastAsia="en-US"/>
        </w:rPr>
        <w:t xml:space="preserve">From a RAN1 point of view, </w:t>
      </w:r>
      <w:r w:rsidR="001F68A8">
        <w:rPr>
          <w:rFonts w:cs="Arial"/>
          <w:color w:val="000000"/>
          <w:lang w:eastAsia="en-US"/>
        </w:rPr>
        <w:t xml:space="preserve">in Clause 4 of TS </w:t>
      </w:r>
      <w:r w:rsidR="005D70C8">
        <w:rPr>
          <w:rFonts w:cs="Arial"/>
          <w:color w:val="000000"/>
          <w:lang w:eastAsia="en-US"/>
        </w:rPr>
        <w:t>37.213</w:t>
      </w:r>
      <w:r>
        <w:rPr>
          <w:rFonts w:cs="Arial"/>
          <w:color w:val="000000"/>
          <w:lang w:eastAsia="en-US"/>
        </w:rPr>
        <w:t xml:space="preserve"> </w:t>
      </w:r>
      <w:r w:rsidR="005B0040">
        <w:rPr>
          <w:rFonts w:cs="Arial"/>
          <w:color w:val="000000"/>
          <w:lang w:eastAsia="en-US"/>
        </w:rPr>
        <w:fldChar w:fldCharType="begin"/>
      </w:r>
      <w:r w:rsidR="005B0040">
        <w:rPr>
          <w:rFonts w:cs="Arial"/>
          <w:color w:val="000000"/>
          <w:lang w:eastAsia="en-US"/>
        </w:rPr>
        <w:instrText xml:space="preserve"> REF _Ref95402562 \r \h </w:instrText>
      </w:r>
      <w:r w:rsidR="005B0040">
        <w:rPr>
          <w:rFonts w:cs="Arial"/>
          <w:color w:val="000000"/>
          <w:lang w:eastAsia="en-US"/>
        </w:rPr>
      </w:r>
      <w:r w:rsidR="005B0040">
        <w:rPr>
          <w:rFonts w:cs="Arial"/>
          <w:color w:val="000000"/>
          <w:lang w:eastAsia="en-US"/>
        </w:rPr>
        <w:fldChar w:fldCharType="separate"/>
      </w:r>
      <w:r w:rsidR="002D10CE">
        <w:rPr>
          <w:rFonts w:cs="Arial"/>
          <w:color w:val="000000"/>
          <w:lang w:eastAsia="en-US"/>
        </w:rPr>
        <w:t>[5]</w:t>
      </w:r>
      <w:r w:rsidR="005B0040">
        <w:rPr>
          <w:rFonts w:cs="Arial"/>
          <w:color w:val="000000"/>
          <w:lang w:eastAsia="en-US"/>
        </w:rPr>
        <w:fldChar w:fldCharType="end"/>
      </w:r>
      <w:r w:rsidR="005B0040">
        <w:rPr>
          <w:rFonts w:cs="Arial"/>
          <w:color w:val="000000"/>
          <w:lang w:eastAsia="en-US"/>
        </w:rPr>
        <w:t xml:space="preserve">, a "channel" is defined as "a carrier </w:t>
      </w:r>
      <w:r w:rsidR="005B0040" w:rsidRPr="00ED3A03">
        <w:t>or a part of a carrier consisting of a contiguous set of resource blocks (RBs) on which a channel access procedure is performed in shared spectrum.</w:t>
      </w:r>
      <w:r w:rsidR="005B0040">
        <w:t xml:space="preserve">" </w:t>
      </w:r>
      <w:r w:rsidR="00AE7714">
        <w:t xml:space="preserve">The contiguous set of RBs over which a channel access procedure is performed is called an "RB set" which spans approximately 20 MHz and is defined precisely in Clause 7 of </w:t>
      </w:r>
      <w:r w:rsidR="001F68A8">
        <w:t xml:space="preserve">TS </w:t>
      </w:r>
      <w:r w:rsidR="00AE7714">
        <w:t xml:space="preserve">38.214  </w:t>
      </w:r>
      <w:r w:rsidR="00AE7714">
        <w:fldChar w:fldCharType="begin"/>
      </w:r>
      <w:r w:rsidR="00AE7714">
        <w:instrText xml:space="preserve"> REF _Ref95402789 \r \h </w:instrText>
      </w:r>
      <w:r w:rsidR="00AE7714">
        <w:fldChar w:fldCharType="separate"/>
      </w:r>
      <w:r w:rsidR="00AE7714">
        <w:t>[6]</w:t>
      </w:r>
      <w:r w:rsidR="00AE7714">
        <w:fldChar w:fldCharType="end"/>
      </w:r>
      <w:r w:rsidR="00AE7714">
        <w:t xml:space="preserve">. Hence a 20, 40, 60, or 80 MHz carrier consists of 1, 2, 3, or 4 such RB sets. In the RAN2 </w:t>
      </w:r>
      <w:proofErr w:type="gramStart"/>
      <w:r w:rsidR="00AE7714">
        <w:t>reply</w:t>
      </w:r>
      <w:proofErr w:type="gramEnd"/>
      <w:r w:rsidR="00AE7714">
        <w:t xml:space="preserve"> LS, it is indicated that "Channel ID" does not exist in RAN2 specifications which is </w:t>
      </w:r>
      <w:r w:rsidR="000E64AA">
        <w:t>correct</w:t>
      </w:r>
      <w:r w:rsidR="00AE7714">
        <w:t xml:space="preserve">. However, in Clause 7 of </w:t>
      </w:r>
      <w:r w:rsidR="001F68A8">
        <w:t xml:space="preserve">TS </w:t>
      </w:r>
      <w:r w:rsidR="00AE7714">
        <w:t>38.214 RAN1 does define an RB set index which can take values s = 0, 1, 2, or 3</w:t>
      </w:r>
      <w:r w:rsidR="000E64AA">
        <w:t>, and RAN2 specifications do refer to RB sets.</w:t>
      </w:r>
    </w:p>
    <w:p w14:paraId="39B199CA" w14:textId="158FAFE6" w:rsidR="006A4703" w:rsidRPr="00D55D1F" w:rsidRDefault="006A4703" w:rsidP="006A4703">
      <w:pPr>
        <w:pStyle w:val="BodyText"/>
        <w:rPr>
          <w:rFonts w:cs="Arial"/>
          <w:color w:val="000000"/>
          <w:lang w:eastAsia="en-US"/>
        </w:rPr>
      </w:pPr>
      <w:r>
        <w:t xml:space="preserve">Based on the above discussion, we propose the following reply to RAN3 (see draft LS reply in </w:t>
      </w:r>
      <w:r>
        <w:fldChar w:fldCharType="begin"/>
      </w:r>
      <w:r>
        <w:instrText xml:space="preserve"> REF _Ref95404129 \r \h  \* MERGEFORMAT </w:instrText>
      </w:r>
      <w:r>
        <w:fldChar w:fldCharType="separate"/>
      </w:r>
      <w:r w:rsidR="002D10CE">
        <w:t>[3]</w:t>
      </w:r>
      <w:r>
        <w:fldChar w:fldCharType="end"/>
      </w:r>
      <w:r>
        <w:t>).</w:t>
      </w:r>
    </w:p>
    <w:p w14:paraId="4D8F0FEF" w14:textId="51E3A612" w:rsidR="002310CE" w:rsidRDefault="000C60CA" w:rsidP="000243B8">
      <w:pPr>
        <w:pStyle w:val="Proposal"/>
      </w:pPr>
      <w:bookmarkStart w:id="2" w:name="_Hlk95404405"/>
      <w:bookmarkStart w:id="3" w:name="_Toc95740419"/>
      <w:r>
        <w:t xml:space="preserve">Provide answer to RAN3 </w:t>
      </w:r>
      <w:r w:rsidR="002D10CE">
        <w:t xml:space="preserve">with respect to Q1 </w:t>
      </w:r>
      <w:r>
        <w:t xml:space="preserve">that the frequency location of a channel in a band defined for operation with shared spectrum channel access (aka unlicensed operation) is determined by the ARFCN of the carrier and the carrier bandwidth, and that in </w:t>
      </w:r>
      <w:r w:rsidR="000E64AA">
        <w:t>RAN2 specifications</w:t>
      </w:r>
      <w:r>
        <w:t>, "Channel ID," does not exist.</w:t>
      </w:r>
      <w:r w:rsidR="00C23B53">
        <w:t xml:space="preserve"> In Rel-16</w:t>
      </w:r>
      <w:r w:rsidR="00D55D1F">
        <w:t xml:space="preserve"> for FR1,</w:t>
      </w:r>
      <w:r w:rsidR="00C23B53">
        <w:t xml:space="preserve"> the carrier bandwidths 20, 40, 60, and 80 MHz are supported</w:t>
      </w:r>
      <w:r w:rsidR="00D55D1F">
        <w:t xml:space="preserve"> in Bands n46 and n96</w:t>
      </w:r>
      <w:r w:rsidR="00C23B53">
        <w:t xml:space="preserve">, and </w:t>
      </w:r>
      <w:r w:rsidR="00D55D1F">
        <w:t xml:space="preserve">are </w:t>
      </w:r>
      <w:r w:rsidR="00C23B53">
        <w:t>divided into 1, 2, 3, and 4 sets of contiguous RBs</w:t>
      </w:r>
      <w:r w:rsidR="00D55D1F">
        <w:t>, respectively,</w:t>
      </w:r>
      <w:r w:rsidR="00C23B53">
        <w:t xml:space="preserve"> each referred to an "RB set." </w:t>
      </w:r>
      <w:r w:rsidR="00D55D1F">
        <w:t xml:space="preserve">RAN1 has specified in 37.213 that a "channel" corresponds to a carrier or part of a carrier consisting of a set of contiguous RBs over which a channel access procedure is performed. </w:t>
      </w:r>
      <w:r w:rsidR="006A4703" w:rsidRPr="006A4703">
        <w:rPr>
          <w:rFonts w:eastAsia="Malgun Gothic" w:cs="Arial"/>
          <w:color w:val="000000"/>
        </w:rPr>
        <w:t>Hence, from a RAN1 perspective an RB set corresponds to a "channel</w:t>
      </w:r>
      <w:r w:rsidR="000E64AA">
        <w:rPr>
          <w:rFonts w:eastAsia="Malgun Gothic" w:cs="Arial"/>
          <w:color w:val="000000"/>
        </w:rPr>
        <w:t>,</w:t>
      </w:r>
      <w:r w:rsidR="006A4703" w:rsidRPr="006A4703">
        <w:rPr>
          <w:rFonts w:eastAsia="Malgun Gothic" w:cs="Arial"/>
          <w:color w:val="000000"/>
        </w:rPr>
        <w:t>"</w:t>
      </w:r>
      <w:bookmarkEnd w:id="2"/>
      <w:r w:rsidR="000E64AA">
        <w:rPr>
          <w:rFonts w:eastAsia="Malgun Gothic" w:cs="Arial"/>
          <w:color w:val="000000"/>
        </w:rPr>
        <w:t xml:space="preserve"> and an index is associated with each RB set with value in the range 0</w:t>
      </w:r>
      <w:proofErr w:type="gramStart"/>
      <w:r w:rsidR="000E64AA">
        <w:rPr>
          <w:rFonts w:eastAsia="Malgun Gothic" w:cs="Arial"/>
          <w:color w:val="000000"/>
        </w:rPr>
        <w:t xml:space="preserve"> ..</w:t>
      </w:r>
      <w:proofErr w:type="gramEnd"/>
      <w:r w:rsidR="000E64AA">
        <w:rPr>
          <w:rFonts w:eastAsia="Malgun Gothic" w:cs="Arial"/>
          <w:color w:val="000000"/>
        </w:rPr>
        <w:t xml:space="preserve"> 3.</w:t>
      </w:r>
      <w:bookmarkEnd w:id="3"/>
    </w:p>
    <w:p w14:paraId="7E5CCD9B" w14:textId="1C9D6C50" w:rsidR="006A4703" w:rsidRDefault="006A4703">
      <w:pPr>
        <w:pStyle w:val="Heading2"/>
      </w:pPr>
      <w:r>
        <w:t>3.2</w:t>
      </w:r>
      <w:r>
        <w:tab/>
        <w:t>Question 2</w:t>
      </w:r>
    </w:p>
    <w:p w14:paraId="5BD7B55C" w14:textId="77777777" w:rsidR="006A4703" w:rsidRPr="002310CE" w:rsidRDefault="006A4703" w:rsidP="006A4703">
      <w:pPr>
        <w:pStyle w:val="BodyText"/>
        <w:rPr>
          <w:rFonts w:cs="Arial"/>
          <w:color w:val="000000"/>
          <w:lang w:eastAsia="en-US"/>
        </w:rPr>
      </w:pPr>
      <w:r w:rsidRPr="002310CE">
        <w:rPr>
          <w:rFonts w:cs="Arial"/>
          <w:noProof/>
          <w:color w:val="000000"/>
          <w:lang w:eastAsia="en-US"/>
        </w:rPr>
        <mc:AlternateContent>
          <mc:Choice Requires="wps">
            <w:drawing>
              <wp:anchor distT="45720" distB="45720" distL="114300" distR="114300" simplePos="0" relativeHeight="251658245" behindDoc="0" locked="0" layoutInCell="1" allowOverlap="1" wp14:anchorId="674D2C43" wp14:editId="16A804AC">
                <wp:simplePos x="0" y="0"/>
                <wp:positionH relativeFrom="margin">
                  <wp:align>right</wp:align>
                </wp:positionH>
                <wp:positionV relativeFrom="paragraph">
                  <wp:posOffset>303530</wp:posOffset>
                </wp:positionV>
                <wp:extent cx="6096000" cy="1143000"/>
                <wp:effectExtent l="0" t="0" r="19050" b="1905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143000"/>
                        </a:xfrm>
                        <a:prstGeom prst="rect">
                          <a:avLst/>
                        </a:prstGeom>
                        <a:solidFill>
                          <a:srgbClr val="FFFFFF"/>
                        </a:solidFill>
                        <a:ln w="9525">
                          <a:solidFill>
                            <a:srgbClr val="000000"/>
                          </a:solidFill>
                          <a:miter lim="800000"/>
                          <a:headEnd/>
                          <a:tailEnd/>
                        </a:ln>
                      </wps:spPr>
                      <wps:txbx>
                        <w:txbxContent>
                          <w:p w14:paraId="7BEF9AC0" w14:textId="77777777" w:rsidR="006A4703" w:rsidRPr="002310CE" w:rsidRDefault="006A4703" w:rsidP="006A4703">
                            <w:pPr>
                              <w:spacing w:after="0" w:line="240" w:lineRule="auto"/>
                              <w:rPr>
                                <w:rFonts w:eastAsia="SimSun" w:cs="Arial"/>
                                <w:szCs w:val="20"/>
                                <w:lang w:val="en-GB" w:eastAsia="zh-CN"/>
                              </w:rPr>
                            </w:pPr>
                            <w:r w:rsidRPr="00265F35">
                              <w:rPr>
                                <w:rFonts w:eastAsia="SimSun" w:cs="Arial"/>
                                <w:szCs w:val="20"/>
                                <w:lang w:val="en-GB" w:eastAsia="zh-CN"/>
                              </w:rPr>
                              <w:t xml:space="preserve">In order to define the channel occupancy time of an NG-RAN node, RAN3 also discussed whether channel sensing is carried out </w:t>
                            </w:r>
                            <w:r w:rsidRPr="00265F35">
                              <w:rPr>
                                <w:rFonts w:eastAsia="SimSun" w:cs="Arial"/>
                                <w:szCs w:val="20"/>
                                <w:lang w:val="en-GB"/>
                              </w:rPr>
                              <w:t>even when no data needs to be transmitted or whether channel sensing is performed</w:t>
                            </w:r>
                            <w:r w:rsidRPr="00265F35">
                              <w:rPr>
                                <w:rFonts w:eastAsia="SimSun" w:cs="Arial"/>
                                <w:szCs w:val="20"/>
                                <w:lang w:val="en-GB" w:eastAsia="zh-CN"/>
                              </w:rPr>
                              <w:t xml:space="preserve"> only when the NG-RAN node needs to exchange traffic over the NR-U channel.</w:t>
                            </w:r>
                          </w:p>
                          <w:p w14:paraId="3210BD20" w14:textId="77777777" w:rsidR="006A4703" w:rsidRDefault="006A4703" w:rsidP="006A4703">
                            <w:pPr>
                              <w:spacing w:after="0" w:line="240" w:lineRule="auto"/>
                              <w:rPr>
                                <w:rFonts w:eastAsia="SimSun" w:cs="Arial"/>
                                <w:b/>
                                <w:bCs/>
                                <w:szCs w:val="20"/>
                                <w:highlight w:val="yellow"/>
                                <w:lang w:val="en-GB" w:eastAsia="zh-CN"/>
                              </w:rPr>
                            </w:pPr>
                          </w:p>
                          <w:p w14:paraId="47343464" w14:textId="77777777" w:rsidR="006A4703" w:rsidRPr="002310CE" w:rsidRDefault="006A4703" w:rsidP="006A4703">
                            <w:pPr>
                              <w:spacing w:after="0" w:line="240" w:lineRule="auto"/>
                              <w:rPr>
                                <w:rFonts w:eastAsia="SimSun" w:cs="Arial"/>
                                <w:szCs w:val="20"/>
                                <w:lang w:val="en-GB" w:eastAsia="zh-CN"/>
                              </w:rPr>
                            </w:pPr>
                            <w:r w:rsidRPr="00265F35">
                              <w:rPr>
                                <w:rFonts w:eastAsia="SimSun" w:cs="Arial"/>
                                <w:b/>
                                <w:bCs/>
                                <w:szCs w:val="20"/>
                                <w:highlight w:val="yellow"/>
                                <w:lang w:val="en-GB" w:eastAsia="zh-CN"/>
                              </w:rPr>
                              <w:t>Q2</w:t>
                            </w:r>
                            <w:r w:rsidRPr="00265F35">
                              <w:rPr>
                                <w:rFonts w:eastAsia="SimSun" w:cs="Arial"/>
                                <w:szCs w:val="20"/>
                                <w:lang w:val="en-GB" w:eastAsia="zh-CN"/>
                              </w:rPr>
                              <w:t>:  According to current specifications, is an NG-RAN node supposed to sense the NR-U channel even when no data needs to be transmitted or is channel sensing performed only when the NG-RAN node needs to exchange traffic over the NR-U channel?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4D2C43" id="_x0000_s1029" type="#_x0000_t202" style="position:absolute;left:0;text-align:left;margin-left:428.8pt;margin-top:23.9pt;width:480pt;height:90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">
                <v:textbox>
                  <w:txbxContent>
                    <w:p w14:paraId="7BEF9AC0" w14:textId="77777777" w:rsidR="006A4703" w:rsidRPr="002310CE" w:rsidRDefault="006A4703" w:rsidP="006A4703">
                      <w:pPr>
                        <w:spacing w:after="0" w:line="240" w:lineRule="auto"/>
                        <w:rPr>
                          <w:rFonts w:eastAsia="SimSun" w:cs="Arial"/>
                          <w:szCs w:val="20"/>
                          <w:lang w:val="en-GB" w:eastAsia="zh-CN"/>
                        </w:rPr>
                      </w:pPr>
                      <w:r w:rsidRPr="00265F35">
                        <w:rPr>
                          <w:rFonts w:eastAsia="SimSun" w:cs="Arial"/>
                          <w:szCs w:val="20"/>
                          <w:lang w:val="en-GB" w:eastAsia="zh-CN"/>
                        </w:rPr>
                        <w:t xml:space="preserve">In order to define the channel occupancy time of an NG-RAN node, RAN3 also discussed whether channel sensing is carried out </w:t>
                      </w:r>
                      <w:r w:rsidRPr="00265F35">
                        <w:rPr>
                          <w:rFonts w:eastAsia="SimSun" w:cs="Arial"/>
                          <w:szCs w:val="20"/>
                          <w:lang w:val="en-GB"/>
                        </w:rPr>
                        <w:t>even when no data needs to be transmitted or whether channel sensing is performed</w:t>
                      </w:r>
                      <w:r w:rsidRPr="00265F35">
                        <w:rPr>
                          <w:rFonts w:eastAsia="SimSun" w:cs="Arial"/>
                          <w:szCs w:val="20"/>
                          <w:lang w:val="en-GB" w:eastAsia="zh-CN"/>
                        </w:rPr>
                        <w:t xml:space="preserve"> only when the NG-RAN node needs to exchange traffic over the NR-U channel.</w:t>
                      </w:r>
                    </w:p>
                    <w:p w14:paraId="3210BD20" w14:textId="77777777" w:rsidR="006A4703" w:rsidRDefault="006A4703" w:rsidP="006A4703">
                      <w:pPr>
                        <w:spacing w:after="0" w:line="240" w:lineRule="auto"/>
                        <w:rPr>
                          <w:rFonts w:eastAsia="SimSun" w:cs="Arial"/>
                          <w:b/>
                          <w:bCs/>
                          <w:szCs w:val="20"/>
                          <w:highlight w:val="yellow"/>
                          <w:lang w:val="en-GB" w:eastAsia="zh-CN"/>
                        </w:rPr>
                      </w:pPr>
                    </w:p>
                    <w:p w14:paraId="47343464" w14:textId="77777777" w:rsidR="006A4703" w:rsidRPr="002310CE" w:rsidRDefault="006A4703" w:rsidP="006A4703">
                      <w:pPr>
                        <w:spacing w:after="0" w:line="240" w:lineRule="auto"/>
                        <w:rPr>
                          <w:rFonts w:eastAsia="SimSun" w:cs="Arial"/>
                          <w:szCs w:val="20"/>
                          <w:lang w:val="en-GB" w:eastAsia="zh-CN"/>
                        </w:rPr>
                      </w:pPr>
                      <w:r w:rsidRPr="00265F35">
                        <w:rPr>
                          <w:rFonts w:eastAsia="SimSun" w:cs="Arial"/>
                          <w:b/>
                          <w:bCs/>
                          <w:szCs w:val="20"/>
                          <w:highlight w:val="yellow"/>
                          <w:lang w:val="en-GB" w:eastAsia="zh-CN"/>
                        </w:rPr>
                        <w:t>Q2</w:t>
                      </w:r>
                      <w:r w:rsidRPr="00265F35">
                        <w:rPr>
                          <w:rFonts w:eastAsia="SimSun" w:cs="Arial"/>
                          <w:szCs w:val="20"/>
                          <w:lang w:val="en-GB" w:eastAsia="zh-CN"/>
                        </w:rPr>
                        <w:t>:  According to current specifications, is an NG-RAN node supposed to sense the NR-U channel even when no data needs to be transmitted or is channel sensing performed only when the NG-RAN node needs to exchange traffic over the NR-U channel?</w:t>
                      </w:r>
                    </w:p>
                  </w:txbxContent>
                </v:textbox>
                <w10:wrap type="topAndBottom" anchorx="margin"/>
              </v:shape>
            </w:pict>
          </mc:Fallback>
        </mc:AlternateContent>
      </w:r>
      <w:r w:rsidRPr="002310CE">
        <w:rPr>
          <w:rFonts w:cs="Arial"/>
          <w:color w:val="000000"/>
          <w:lang w:eastAsia="en-US"/>
        </w:rPr>
        <w:t>RAN3 asks the following question:</w:t>
      </w:r>
    </w:p>
    <w:p w14:paraId="7D557A70" w14:textId="77777777" w:rsidR="006A4703" w:rsidRDefault="006A4703" w:rsidP="006A4703">
      <w:pPr>
        <w:pStyle w:val="BodyText"/>
        <w:rPr>
          <w:rFonts w:cs="Arial"/>
          <w:color w:val="000000"/>
          <w:lang w:eastAsia="en-US"/>
        </w:rPr>
      </w:pPr>
    </w:p>
    <w:p w14:paraId="534709BB" w14:textId="77777777" w:rsidR="006A4703" w:rsidRDefault="006A4703" w:rsidP="006A4703">
      <w:pPr>
        <w:pStyle w:val="BodyText"/>
        <w:rPr>
          <w:rFonts w:cs="Arial"/>
          <w:color w:val="000000"/>
          <w:lang w:eastAsia="en-US"/>
        </w:rPr>
      </w:pPr>
      <w:r w:rsidRPr="002310CE">
        <w:rPr>
          <w:rFonts w:cs="Arial"/>
          <w:noProof/>
          <w:color w:val="000000"/>
          <w:lang w:eastAsia="en-US"/>
        </w:rPr>
        <mc:AlternateContent>
          <mc:Choice Requires="wps">
            <w:drawing>
              <wp:anchor distT="45720" distB="45720" distL="114300" distR="114300" simplePos="0" relativeHeight="251658246" behindDoc="0" locked="0" layoutInCell="1" allowOverlap="1" wp14:anchorId="46C7F767" wp14:editId="006AF7C0">
                <wp:simplePos x="0" y="0"/>
                <wp:positionH relativeFrom="margin">
                  <wp:align>right</wp:align>
                </wp:positionH>
                <wp:positionV relativeFrom="paragraph">
                  <wp:posOffset>318135</wp:posOffset>
                </wp:positionV>
                <wp:extent cx="6086475" cy="1404620"/>
                <wp:effectExtent l="0" t="0" r="28575" b="1651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38CAA9E9" w14:textId="77777777" w:rsidR="006A4703" w:rsidRPr="00FE2140" w:rsidRDefault="006A4703" w:rsidP="006A4703">
                            <w:pPr>
                              <w:jc w:val="both"/>
                              <w:rPr>
                                <w:rFonts w:eastAsia="Malgun Gothic" w:cs="Arial"/>
                                <w:color w:val="000000"/>
                                <w:szCs w:val="20"/>
                                <w:lang w:val="en-GB" w:eastAsia="ko-KR"/>
                              </w:rPr>
                            </w:pPr>
                            <w:r w:rsidRPr="00FE2140">
                              <w:rPr>
                                <w:rFonts w:eastAsia="Malgun Gothic" w:cs="Arial"/>
                                <w:color w:val="000000"/>
                                <w:szCs w:val="20"/>
                                <w:lang w:val="en-GB" w:eastAsia="ko-KR"/>
                              </w:rPr>
                              <w:t>Answer from RAN2:</w:t>
                            </w:r>
                          </w:p>
                          <w:p w14:paraId="51E5115B" w14:textId="77777777" w:rsidR="006A4703" w:rsidRPr="00FE2140" w:rsidRDefault="006A4703" w:rsidP="006A4703">
                            <w:pPr>
                              <w:spacing w:after="0" w:line="240" w:lineRule="auto"/>
                              <w:jc w:val="both"/>
                              <w:rPr>
                                <w:rFonts w:eastAsia="Malgun Gothic" w:cs="Arial"/>
                                <w:color w:val="000000"/>
                                <w:szCs w:val="20"/>
                                <w:lang w:val="en-GB"/>
                              </w:rPr>
                            </w:pPr>
                            <w:r w:rsidRPr="00FE2140">
                              <w:rPr>
                                <w:rFonts w:eastAsia="Malgun Gothic" w:cs="Arial"/>
                                <w:color w:val="000000"/>
                                <w:szCs w:val="20"/>
                                <w:lang w:val="en-GB"/>
                              </w:rPr>
                              <w:t>According to TS 38.300 Section 5.6.1, the NG-RAN node may apply LBT in order to transmit packets to UEs over the air interface. It is not specified in 3GPP specifications whether the NG-RAN node can sense the NR-U channel even when no data are available for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C7F767" id="_x0000_s1030" type="#_x0000_t202" style="position:absolute;left:0;text-align:left;margin-left:428.05pt;margin-top:25.05pt;width:479.25pt;height:110.6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">
                <v:textbox style="mso-fit-shape-to-text:t">
                  <w:txbxContent>
                    <w:p w14:paraId="38CAA9E9" w14:textId="77777777" w:rsidR="006A4703" w:rsidRPr="00FE2140" w:rsidRDefault="006A4703" w:rsidP="006A4703">
                      <w:pPr>
                        <w:jc w:val="both"/>
                        <w:rPr>
                          <w:rFonts w:eastAsia="Malgun Gothic" w:cs="Arial"/>
                          <w:color w:val="000000"/>
                          <w:szCs w:val="20"/>
                          <w:lang w:val="en-GB" w:eastAsia="ko-KR"/>
                        </w:rPr>
                      </w:pPr>
                      <w:r w:rsidRPr="00FE2140">
                        <w:rPr>
                          <w:rFonts w:eastAsia="Malgun Gothic" w:cs="Arial"/>
                          <w:color w:val="000000"/>
                          <w:szCs w:val="20"/>
                          <w:lang w:val="en-GB" w:eastAsia="ko-KR"/>
                        </w:rPr>
                        <w:t>Answer from RAN2:</w:t>
                      </w:r>
                    </w:p>
                    <w:p w14:paraId="51E5115B" w14:textId="77777777" w:rsidR="006A4703" w:rsidRPr="00FE2140" w:rsidRDefault="006A4703" w:rsidP="006A4703">
                      <w:pPr>
                        <w:spacing w:after="0" w:line="240" w:lineRule="auto"/>
                        <w:jc w:val="both"/>
                        <w:rPr>
                          <w:rFonts w:eastAsia="Malgun Gothic" w:cs="Arial"/>
                          <w:color w:val="000000"/>
                          <w:szCs w:val="20"/>
                          <w:lang w:val="en-GB"/>
                        </w:rPr>
                      </w:pPr>
                      <w:r w:rsidRPr="00FE2140">
                        <w:rPr>
                          <w:rFonts w:eastAsia="Malgun Gothic" w:cs="Arial"/>
                          <w:color w:val="000000"/>
                          <w:szCs w:val="20"/>
                          <w:lang w:val="en-GB"/>
                        </w:rPr>
                        <w:t>According to TS 38.300 Section 5.6.1, the NG-RAN node may apply LBT in order to transmit packets to UEs over the air interface. It is not specified in 3GPP specifications whether the NG-RAN node can sense the NR-U channel even when no data are available for transmission.</w:t>
                      </w:r>
                    </w:p>
                  </w:txbxContent>
                </v:textbox>
                <w10:wrap type="topAndBottom" anchorx="margin"/>
              </v:shape>
            </w:pict>
          </mc:Fallback>
        </mc:AlternateContent>
      </w:r>
      <w:r>
        <w:rPr>
          <w:rFonts w:cs="Arial"/>
          <w:color w:val="000000"/>
          <w:lang w:eastAsia="en-US"/>
        </w:rPr>
        <w:t>RAN2 has provided the following response:</w:t>
      </w:r>
    </w:p>
    <w:p w14:paraId="72E99DF0" w14:textId="56995ACF" w:rsidR="001773DD" w:rsidRDefault="00A74443" w:rsidP="006A4703">
      <w:pPr>
        <w:rPr>
          <w:lang w:val="en-GB" w:eastAsia="ja-JP"/>
        </w:rPr>
      </w:pPr>
      <w:r>
        <w:rPr>
          <w:lang w:val="en-GB" w:eastAsia="ja-JP"/>
        </w:rPr>
        <w:t xml:space="preserve">We agree with the response from RAN2 that </w:t>
      </w:r>
      <w:r w:rsidR="00EB326D">
        <w:rPr>
          <w:lang w:val="en-GB" w:eastAsia="ja-JP"/>
        </w:rPr>
        <w:t xml:space="preserve">the channel access procedures </w:t>
      </w:r>
      <w:r w:rsidR="008D5728">
        <w:rPr>
          <w:lang w:val="en-GB" w:eastAsia="ja-JP"/>
        </w:rPr>
        <w:t>may</w:t>
      </w:r>
      <w:r w:rsidR="00EB326D">
        <w:rPr>
          <w:lang w:val="en-GB" w:eastAsia="ja-JP"/>
        </w:rPr>
        <w:t xml:space="preserve"> be performed when there is a need to access the </w:t>
      </w:r>
      <w:r w:rsidR="008D5728">
        <w:rPr>
          <w:lang w:val="en-GB" w:eastAsia="ja-JP"/>
        </w:rPr>
        <w:t xml:space="preserve">NR-U </w:t>
      </w:r>
      <w:r w:rsidR="00EB326D">
        <w:rPr>
          <w:lang w:val="en-GB" w:eastAsia="ja-JP"/>
        </w:rPr>
        <w:t>channel for</w:t>
      </w:r>
      <w:r w:rsidR="00016F21">
        <w:rPr>
          <w:lang w:val="en-GB" w:eastAsia="ja-JP"/>
        </w:rPr>
        <w:t xml:space="preserve"> packet</w:t>
      </w:r>
      <w:r w:rsidR="00EB326D">
        <w:rPr>
          <w:lang w:val="en-GB" w:eastAsia="ja-JP"/>
        </w:rPr>
        <w:t xml:space="preserve"> transmission</w:t>
      </w:r>
      <w:r w:rsidR="00525C30">
        <w:rPr>
          <w:lang w:val="en-GB" w:eastAsia="ja-JP"/>
        </w:rPr>
        <w:t xml:space="preserve">s over </w:t>
      </w:r>
      <w:r w:rsidR="00EB76E5">
        <w:rPr>
          <w:lang w:val="en-GB" w:eastAsia="ja-JP"/>
        </w:rPr>
        <w:t xml:space="preserve">the </w:t>
      </w:r>
      <w:r w:rsidR="00D96D4F">
        <w:rPr>
          <w:lang w:val="en-GB" w:eastAsia="ja-JP"/>
        </w:rPr>
        <w:t>NR-U channel</w:t>
      </w:r>
      <w:r w:rsidR="00EB326D">
        <w:rPr>
          <w:lang w:val="en-GB" w:eastAsia="ja-JP"/>
        </w:rPr>
        <w:t xml:space="preserve">. </w:t>
      </w:r>
      <w:r w:rsidR="00696C71">
        <w:rPr>
          <w:lang w:val="en-GB" w:eastAsia="ja-JP"/>
        </w:rPr>
        <w:t>In other words,</w:t>
      </w:r>
      <w:r w:rsidR="00CE01CE">
        <w:rPr>
          <w:lang w:val="en-GB" w:eastAsia="ja-JP"/>
        </w:rPr>
        <w:t xml:space="preserve"> before performing a </w:t>
      </w:r>
      <w:r w:rsidR="00A4744E">
        <w:rPr>
          <w:lang w:val="en-GB" w:eastAsia="ja-JP"/>
        </w:rPr>
        <w:t xml:space="preserve">packet </w:t>
      </w:r>
      <w:r w:rsidR="00CE01CE">
        <w:rPr>
          <w:lang w:val="en-GB" w:eastAsia="ja-JP"/>
        </w:rPr>
        <w:t>transmission</w:t>
      </w:r>
      <w:r w:rsidR="003212D1">
        <w:rPr>
          <w:lang w:val="en-GB" w:eastAsia="ja-JP"/>
        </w:rPr>
        <w:t xml:space="preserve"> on an NR-U channel,</w:t>
      </w:r>
      <w:r w:rsidR="008B29C7">
        <w:rPr>
          <w:lang w:val="en-GB" w:eastAsia="ja-JP"/>
        </w:rPr>
        <w:t xml:space="preserve"> access to the </w:t>
      </w:r>
      <w:r w:rsidR="003212D1">
        <w:rPr>
          <w:lang w:val="en-GB" w:eastAsia="ja-JP"/>
        </w:rPr>
        <w:t xml:space="preserve">NR-U </w:t>
      </w:r>
      <w:r w:rsidR="008B29C7">
        <w:rPr>
          <w:lang w:val="en-GB" w:eastAsia="ja-JP"/>
        </w:rPr>
        <w:t xml:space="preserve">channel should be obtained by </w:t>
      </w:r>
      <w:r w:rsidR="003212D1">
        <w:rPr>
          <w:lang w:val="en-GB" w:eastAsia="ja-JP"/>
        </w:rPr>
        <w:t>succ</w:t>
      </w:r>
      <w:r w:rsidR="00A4744E">
        <w:rPr>
          <w:lang w:val="en-GB" w:eastAsia="ja-JP"/>
        </w:rPr>
        <w:t>essfully completing</w:t>
      </w:r>
      <w:r w:rsidR="00E51F8D">
        <w:rPr>
          <w:lang w:val="en-GB" w:eastAsia="ja-JP"/>
        </w:rPr>
        <w:t xml:space="preserve"> </w:t>
      </w:r>
      <w:r w:rsidR="003B1E8F">
        <w:rPr>
          <w:lang w:val="en-GB" w:eastAsia="ja-JP"/>
        </w:rPr>
        <w:t>the corresponding channel access procedures that are specified in TS 37.213. However</w:t>
      </w:r>
      <w:r w:rsidR="003212D1">
        <w:rPr>
          <w:lang w:val="en-GB" w:eastAsia="ja-JP"/>
        </w:rPr>
        <w:t xml:space="preserve">, </w:t>
      </w:r>
      <w:r w:rsidR="00AA470F">
        <w:rPr>
          <w:lang w:val="en-GB" w:eastAsia="ja-JP"/>
        </w:rPr>
        <w:t>a node (</w:t>
      </w:r>
      <w:r w:rsidR="00CF179A">
        <w:rPr>
          <w:lang w:val="en-GB" w:eastAsia="ja-JP"/>
        </w:rPr>
        <w:t xml:space="preserve">NG-RAN or UE) </w:t>
      </w:r>
      <w:r w:rsidR="00696C71">
        <w:rPr>
          <w:lang w:val="en-GB" w:eastAsia="ja-JP"/>
        </w:rPr>
        <w:t xml:space="preserve">is </w:t>
      </w:r>
      <w:r w:rsidR="009B5EDA">
        <w:rPr>
          <w:lang w:val="en-GB" w:eastAsia="ja-JP"/>
        </w:rPr>
        <w:t xml:space="preserve">neither </w:t>
      </w:r>
      <w:r w:rsidR="00696C71">
        <w:rPr>
          <w:lang w:val="en-GB" w:eastAsia="ja-JP"/>
        </w:rPr>
        <w:t xml:space="preserve">required </w:t>
      </w:r>
      <w:r w:rsidR="00CF179A">
        <w:rPr>
          <w:lang w:val="en-GB" w:eastAsia="ja-JP"/>
        </w:rPr>
        <w:t xml:space="preserve">to continuously sense </w:t>
      </w:r>
      <w:r w:rsidR="006D271C">
        <w:rPr>
          <w:lang w:val="en-GB" w:eastAsia="ja-JP"/>
        </w:rPr>
        <w:t>an NR-U</w:t>
      </w:r>
      <w:r w:rsidR="00CF179A">
        <w:rPr>
          <w:lang w:val="en-GB" w:eastAsia="ja-JP"/>
        </w:rPr>
        <w:t xml:space="preserve"> channel </w:t>
      </w:r>
      <w:r w:rsidR="00CD79B7">
        <w:rPr>
          <w:lang w:val="en-GB" w:eastAsia="ja-JP"/>
        </w:rPr>
        <w:t xml:space="preserve">even no data is available for transmission, nor </w:t>
      </w:r>
      <w:r w:rsidR="002D10CE">
        <w:rPr>
          <w:lang w:val="en-GB" w:eastAsia="ja-JP"/>
        </w:rPr>
        <w:t xml:space="preserve">is </w:t>
      </w:r>
      <w:r w:rsidR="006D271C">
        <w:rPr>
          <w:lang w:val="en-GB" w:eastAsia="ja-JP"/>
        </w:rPr>
        <w:t>a node (NG-RAN or UE) required to</w:t>
      </w:r>
      <w:r w:rsidR="003212D1">
        <w:rPr>
          <w:lang w:val="en-GB" w:eastAsia="ja-JP"/>
        </w:rPr>
        <w:t xml:space="preserve"> </w:t>
      </w:r>
      <w:r w:rsidR="00E51F8D">
        <w:rPr>
          <w:lang w:val="en-GB" w:eastAsia="ja-JP"/>
        </w:rPr>
        <w:t xml:space="preserve">perform </w:t>
      </w:r>
      <w:r w:rsidR="006D271C">
        <w:rPr>
          <w:lang w:val="en-GB" w:eastAsia="ja-JP"/>
        </w:rPr>
        <w:t xml:space="preserve">the actual packet </w:t>
      </w:r>
      <w:r w:rsidR="00E51F8D">
        <w:rPr>
          <w:lang w:val="en-GB" w:eastAsia="ja-JP"/>
        </w:rPr>
        <w:t xml:space="preserve">transmission </w:t>
      </w:r>
      <w:r w:rsidR="006D271C">
        <w:rPr>
          <w:lang w:val="en-GB" w:eastAsia="ja-JP"/>
        </w:rPr>
        <w:t xml:space="preserve">even </w:t>
      </w:r>
      <w:r w:rsidR="008C4982">
        <w:rPr>
          <w:lang w:val="en-GB" w:eastAsia="ja-JP"/>
        </w:rPr>
        <w:t xml:space="preserve">after </w:t>
      </w:r>
      <w:r w:rsidR="006D271C">
        <w:rPr>
          <w:lang w:val="en-GB" w:eastAsia="ja-JP"/>
        </w:rPr>
        <w:t xml:space="preserve">the corresponding </w:t>
      </w:r>
      <w:r w:rsidR="008C4982">
        <w:rPr>
          <w:lang w:val="en-GB" w:eastAsia="ja-JP"/>
        </w:rPr>
        <w:t>channel access procedures</w:t>
      </w:r>
      <w:r w:rsidR="006D271C">
        <w:rPr>
          <w:lang w:val="en-GB" w:eastAsia="ja-JP"/>
        </w:rPr>
        <w:t xml:space="preserve"> are successfully </w:t>
      </w:r>
      <w:r w:rsidR="00A4744E">
        <w:rPr>
          <w:lang w:val="en-GB" w:eastAsia="ja-JP"/>
        </w:rPr>
        <w:t>completed.</w:t>
      </w:r>
    </w:p>
    <w:p w14:paraId="037F81FF" w14:textId="116A69FE" w:rsidR="005737ED" w:rsidRPr="00D55D1F" w:rsidRDefault="005737ED" w:rsidP="005737ED">
      <w:pPr>
        <w:pStyle w:val="BodyText"/>
        <w:rPr>
          <w:rFonts w:cs="Arial"/>
          <w:color w:val="000000"/>
          <w:lang w:eastAsia="en-US"/>
        </w:rPr>
      </w:pPr>
      <w:r>
        <w:t xml:space="preserve">Based on the above discussion, we propose the following reply to RAN3 (see draft LS reply in </w:t>
      </w:r>
      <w:r>
        <w:fldChar w:fldCharType="begin"/>
      </w:r>
      <w:r>
        <w:instrText xml:space="preserve"> REF _Ref95404129 \r \h  \* MERGEFORMAT </w:instrText>
      </w:r>
      <w:r>
        <w:fldChar w:fldCharType="separate"/>
      </w:r>
      <w:r w:rsidR="002D10CE">
        <w:t>[3]</w:t>
      </w:r>
      <w:r>
        <w:fldChar w:fldCharType="end"/>
      </w:r>
      <w:r>
        <w:t>).</w:t>
      </w:r>
    </w:p>
    <w:p w14:paraId="659796C2" w14:textId="664D8179" w:rsidR="005737ED" w:rsidRPr="006A4703" w:rsidRDefault="00395C0B" w:rsidP="002D10CE">
      <w:pPr>
        <w:pStyle w:val="Proposal"/>
        <w:rPr>
          <w:lang w:val="en-GB"/>
        </w:rPr>
      </w:pPr>
      <w:bookmarkStart w:id="4" w:name="_Toc95740420"/>
      <w:r>
        <w:rPr>
          <w:lang w:val="en-GB"/>
        </w:rPr>
        <w:t xml:space="preserve">Provide answer to RAN3 </w:t>
      </w:r>
      <w:r w:rsidR="005270CD">
        <w:rPr>
          <w:lang w:val="en-GB"/>
        </w:rPr>
        <w:t xml:space="preserve">with respect to Q2 </w:t>
      </w:r>
      <w:r>
        <w:rPr>
          <w:lang w:val="en-GB"/>
        </w:rPr>
        <w:t xml:space="preserve">that </w:t>
      </w:r>
      <w:r w:rsidR="007C1A08">
        <w:rPr>
          <w:lang w:val="en-GB" w:eastAsia="ja-JP"/>
        </w:rPr>
        <w:t>the channel access procedures specified in TS 37.213 may be performed when there is a need to access an NR-U channel for packet transmissions over the NR-U channel.</w:t>
      </w:r>
      <w:r w:rsidR="00A4744E">
        <w:rPr>
          <w:lang w:val="en-GB" w:eastAsia="ja-JP"/>
        </w:rPr>
        <w:t xml:space="preserve"> In other words, before performing a packet transmission on an NR-U channel, access to the NR-U channel </w:t>
      </w:r>
      <w:r w:rsidR="00A4744E">
        <w:rPr>
          <w:lang w:val="en-GB" w:eastAsia="ja-JP"/>
        </w:rPr>
        <w:lastRenderedPageBreak/>
        <w:t xml:space="preserve">should be obtained by successfully completing the corresponding channel access procedures that are specified in TS 37.213. However, a node (NG-RAN or UE) is </w:t>
      </w:r>
      <w:r w:rsidR="002D10CE">
        <w:rPr>
          <w:lang w:val="en-GB" w:eastAsia="ja-JP"/>
        </w:rPr>
        <w:t xml:space="preserve">neither </w:t>
      </w:r>
      <w:r w:rsidR="00A4744E">
        <w:rPr>
          <w:lang w:val="en-GB" w:eastAsia="ja-JP"/>
        </w:rPr>
        <w:t>required to continuously sense an NR-U channel even no data is available for transmission, nor</w:t>
      </w:r>
      <w:r w:rsidR="002D10CE">
        <w:rPr>
          <w:lang w:val="en-GB" w:eastAsia="ja-JP"/>
        </w:rPr>
        <w:t xml:space="preserve"> is</w:t>
      </w:r>
      <w:r w:rsidR="00A4744E">
        <w:rPr>
          <w:lang w:val="en-GB" w:eastAsia="ja-JP"/>
        </w:rPr>
        <w:t xml:space="preserve"> a node (NG-RAN or UE) required to perform the actual packet transmission even after the corresponding channel access procedures are successfully completed.</w:t>
      </w:r>
      <w:bookmarkEnd w:id="4"/>
    </w:p>
    <w:p w14:paraId="2D111BB5" w14:textId="073CA52A" w:rsidR="002310CE" w:rsidRDefault="00FE2140" w:rsidP="002310CE">
      <w:pPr>
        <w:pStyle w:val="Heading2"/>
      </w:pPr>
      <w:r>
        <w:t>3.3</w:t>
      </w:r>
      <w:r>
        <w:tab/>
      </w:r>
      <w:r w:rsidR="002310CE" w:rsidRPr="00F83362">
        <w:t>Question</w:t>
      </w:r>
      <w:r w:rsidR="002310CE">
        <w:t>s</w:t>
      </w:r>
      <w:r w:rsidR="002310CE" w:rsidRPr="00F83362">
        <w:t xml:space="preserve"> </w:t>
      </w:r>
      <w:r w:rsidR="002310CE">
        <w:t>3/4</w:t>
      </w:r>
    </w:p>
    <w:p w14:paraId="0460BA23" w14:textId="7B6FBCC2" w:rsidR="002310CE" w:rsidRPr="002310CE" w:rsidRDefault="002310CE" w:rsidP="002310CE">
      <w:pPr>
        <w:pStyle w:val="BodyText"/>
        <w:rPr>
          <w:rFonts w:cs="Arial"/>
          <w:color w:val="000000"/>
          <w:lang w:eastAsia="en-US"/>
        </w:rPr>
      </w:pPr>
      <w:r w:rsidRPr="002310CE">
        <w:rPr>
          <w:rFonts w:cs="Arial"/>
          <w:noProof/>
          <w:color w:val="000000"/>
          <w:lang w:eastAsia="en-US"/>
        </w:rPr>
        <mc:AlternateContent>
          <mc:Choice Requires="wps">
            <w:drawing>
              <wp:anchor distT="45720" distB="45720" distL="114300" distR="114300" simplePos="0" relativeHeight="251658242" behindDoc="0" locked="0" layoutInCell="1" allowOverlap="1" wp14:anchorId="383C6F52" wp14:editId="01876F70">
                <wp:simplePos x="0" y="0"/>
                <wp:positionH relativeFrom="margin">
                  <wp:align>right</wp:align>
                </wp:positionH>
                <wp:positionV relativeFrom="paragraph">
                  <wp:posOffset>311150</wp:posOffset>
                </wp:positionV>
                <wp:extent cx="6096000" cy="1404620"/>
                <wp:effectExtent l="0" t="0" r="19050" b="1651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7E6F9D5" w14:textId="68FDC229" w:rsidR="002310CE" w:rsidRPr="00265F35" w:rsidRDefault="002310CE" w:rsidP="002310CE">
                            <w:pPr>
                              <w:spacing w:after="0" w:line="240" w:lineRule="auto"/>
                              <w:rPr>
                                <w:rFonts w:eastAsia="SimSun" w:cs="Arial"/>
                                <w:szCs w:val="20"/>
                                <w:lang w:val="en-GB"/>
                              </w:rPr>
                            </w:pPr>
                            <w:r w:rsidRPr="00265F35">
                              <w:rPr>
                                <w:rFonts w:eastAsia="SimSun" w:cs="Arial"/>
                                <w:szCs w:val="20"/>
                                <w:lang w:val="en-GB"/>
                              </w:rPr>
                              <w:t xml:space="preserve">Furthermore, RAN3 discussed exchanging Energy Detection (ED) threshold between RAN nodes and have two more questions: </w:t>
                            </w:r>
                          </w:p>
                          <w:p w14:paraId="230B5558" w14:textId="77777777" w:rsidR="002310CE" w:rsidRPr="00265F35" w:rsidRDefault="002310CE" w:rsidP="002310CE">
                            <w:pPr>
                              <w:spacing w:after="0" w:line="240" w:lineRule="auto"/>
                              <w:rPr>
                                <w:rFonts w:eastAsia="SimSun" w:cs="Arial"/>
                                <w:szCs w:val="20"/>
                                <w:lang w:val="en-GB"/>
                              </w:rPr>
                            </w:pPr>
                          </w:p>
                          <w:p w14:paraId="04D5D934" w14:textId="77777777" w:rsidR="002310CE" w:rsidRPr="00265F35" w:rsidRDefault="002310CE" w:rsidP="002310CE">
                            <w:pPr>
                              <w:spacing w:after="0" w:line="240" w:lineRule="auto"/>
                              <w:rPr>
                                <w:rFonts w:eastAsia="SimSun" w:cs="Arial"/>
                                <w:szCs w:val="20"/>
                                <w:lang w:val="en-GB"/>
                              </w:rPr>
                            </w:pPr>
                            <w:r w:rsidRPr="00265F35">
                              <w:rPr>
                                <w:rFonts w:eastAsia="SimSun" w:cs="Arial"/>
                                <w:b/>
                                <w:szCs w:val="20"/>
                                <w:highlight w:val="yellow"/>
                                <w:lang w:val="en-GB"/>
                              </w:rPr>
                              <w:t>Q3</w:t>
                            </w:r>
                            <w:r w:rsidRPr="00265F35">
                              <w:rPr>
                                <w:rFonts w:eastAsia="SimSun" w:cs="Arial"/>
                                <w:szCs w:val="20"/>
                                <w:lang w:val="en-GB"/>
                              </w:rPr>
                              <w:t>: How is the ED threshold configured in RAN node?</w:t>
                            </w:r>
                          </w:p>
                          <w:p w14:paraId="3F4AA10C" w14:textId="6C5D3007" w:rsidR="002310CE" w:rsidRPr="002310CE" w:rsidRDefault="002310CE" w:rsidP="002310CE">
                            <w:pPr>
                              <w:spacing w:after="0" w:line="240" w:lineRule="auto"/>
                              <w:rPr>
                                <w:rFonts w:eastAsia="SimSun" w:cs="Arial"/>
                                <w:szCs w:val="20"/>
                                <w:lang w:val="en-GB"/>
                              </w:rPr>
                            </w:pPr>
                            <w:r w:rsidRPr="00265F35">
                              <w:rPr>
                                <w:rFonts w:eastAsia="SimSun" w:cs="Arial"/>
                                <w:b/>
                                <w:szCs w:val="20"/>
                                <w:highlight w:val="yellow"/>
                                <w:lang w:val="en-GB"/>
                              </w:rPr>
                              <w:t>Q4</w:t>
                            </w:r>
                            <w:r w:rsidRPr="00265F35">
                              <w:rPr>
                                <w:rFonts w:eastAsia="SimSun" w:cs="Arial"/>
                                <w:szCs w:val="20"/>
                                <w:lang w:val="en-GB"/>
                              </w:rPr>
                              <w:t>: What is the ED threshold granularity (per channel, per cell, per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3C6F52" id="_x0000_s1031" type="#_x0000_t202" style="position:absolute;left:0;text-align:left;margin-left:428.8pt;margin-top:24.5pt;width:480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">
                <v:textbox style="mso-fit-shape-to-text:t">
                  <w:txbxContent>
                    <w:p w14:paraId="67E6F9D5" w14:textId="68FDC229" w:rsidR="002310CE" w:rsidRPr="00265F35" w:rsidRDefault="002310CE" w:rsidP="002310CE">
                      <w:pPr>
                        <w:spacing w:after="0" w:line="240" w:lineRule="auto"/>
                        <w:rPr>
                          <w:rFonts w:eastAsia="SimSun" w:cs="Arial"/>
                          <w:szCs w:val="20"/>
                          <w:lang w:val="en-GB"/>
                        </w:rPr>
                      </w:pPr>
                      <w:r w:rsidRPr="00265F35">
                        <w:rPr>
                          <w:rFonts w:eastAsia="SimSun" w:cs="Arial"/>
                          <w:szCs w:val="20"/>
                          <w:lang w:val="en-GB"/>
                        </w:rPr>
                        <w:t xml:space="preserve">Furthermore, RAN3 discussed exchanging Energy Detection (ED) threshold between RAN nodes and have two more questions: </w:t>
                      </w:r>
                    </w:p>
                    <w:p w14:paraId="230B5558" w14:textId="77777777" w:rsidR="002310CE" w:rsidRPr="00265F35" w:rsidRDefault="002310CE" w:rsidP="002310CE">
                      <w:pPr>
                        <w:spacing w:after="0" w:line="240" w:lineRule="auto"/>
                        <w:rPr>
                          <w:rFonts w:eastAsia="SimSun" w:cs="Arial"/>
                          <w:szCs w:val="20"/>
                          <w:lang w:val="en-GB"/>
                        </w:rPr>
                      </w:pPr>
                    </w:p>
                    <w:p w14:paraId="04D5D934" w14:textId="77777777" w:rsidR="002310CE" w:rsidRPr="00265F35" w:rsidRDefault="002310CE" w:rsidP="002310CE">
                      <w:pPr>
                        <w:spacing w:after="0" w:line="240" w:lineRule="auto"/>
                        <w:rPr>
                          <w:rFonts w:eastAsia="SimSun" w:cs="Arial"/>
                          <w:szCs w:val="20"/>
                          <w:lang w:val="en-GB"/>
                        </w:rPr>
                      </w:pPr>
                      <w:r w:rsidRPr="00265F35">
                        <w:rPr>
                          <w:rFonts w:eastAsia="SimSun" w:cs="Arial"/>
                          <w:b/>
                          <w:szCs w:val="20"/>
                          <w:highlight w:val="yellow"/>
                          <w:lang w:val="en-GB"/>
                        </w:rPr>
                        <w:t>Q3</w:t>
                      </w:r>
                      <w:r w:rsidRPr="00265F35">
                        <w:rPr>
                          <w:rFonts w:eastAsia="SimSun" w:cs="Arial"/>
                          <w:szCs w:val="20"/>
                          <w:lang w:val="en-GB"/>
                        </w:rPr>
                        <w:t>: How is the ED threshold configured in RAN node?</w:t>
                      </w:r>
                    </w:p>
                    <w:p w14:paraId="3F4AA10C" w14:textId="6C5D3007" w:rsidR="002310CE" w:rsidRPr="002310CE" w:rsidRDefault="002310CE" w:rsidP="002310CE">
                      <w:pPr>
                        <w:spacing w:after="0" w:line="240" w:lineRule="auto"/>
                        <w:rPr>
                          <w:rFonts w:eastAsia="SimSun" w:cs="Arial"/>
                          <w:szCs w:val="20"/>
                          <w:lang w:val="en-GB"/>
                        </w:rPr>
                      </w:pPr>
                      <w:r w:rsidRPr="00265F35">
                        <w:rPr>
                          <w:rFonts w:eastAsia="SimSun" w:cs="Arial"/>
                          <w:b/>
                          <w:szCs w:val="20"/>
                          <w:highlight w:val="yellow"/>
                          <w:lang w:val="en-GB"/>
                        </w:rPr>
                        <w:t>Q4</w:t>
                      </w:r>
                      <w:r w:rsidRPr="00265F35">
                        <w:rPr>
                          <w:rFonts w:eastAsia="SimSun" w:cs="Arial"/>
                          <w:szCs w:val="20"/>
                          <w:lang w:val="en-GB"/>
                        </w:rPr>
                        <w:t>: What is the ED threshold granularity (per channel, per cell, per UE…)?</w:t>
                      </w:r>
                    </w:p>
                  </w:txbxContent>
                </v:textbox>
                <w10:wrap type="topAndBottom" anchorx="margin"/>
              </v:shape>
            </w:pict>
          </mc:Fallback>
        </mc:AlternateContent>
      </w:r>
      <w:r w:rsidRPr="002310CE">
        <w:rPr>
          <w:rFonts w:cs="Arial"/>
          <w:color w:val="000000"/>
          <w:lang w:eastAsia="en-US"/>
        </w:rPr>
        <w:t>RAN3 asks the following question</w:t>
      </w:r>
      <w:r>
        <w:rPr>
          <w:rFonts w:cs="Arial"/>
          <w:color w:val="000000"/>
          <w:lang w:eastAsia="en-US"/>
        </w:rPr>
        <w:t>s</w:t>
      </w:r>
      <w:r w:rsidRPr="002310CE">
        <w:rPr>
          <w:rFonts w:cs="Arial"/>
          <w:color w:val="000000"/>
          <w:lang w:eastAsia="en-US"/>
        </w:rPr>
        <w:t>:</w:t>
      </w:r>
    </w:p>
    <w:p w14:paraId="1A8D36D7" w14:textId="77777777" w:rsidR="002310CE" w:rsidRDefault="002310CE" w:rsidP="002310CE">
      <w:pPr>
        <w:pStyle w:val="BodyText"/>
        <w:rPr>
          <w:rFonts w:cs="Arial"/>
          <w:color w:val="000000"/>
          <w:lang w:eastAsia="en-US"/>
        </w:rPr>
      </w:pPr>
    </w:p>
    <w:p w14:paraId="367D9233" w14:textId="5ED3CE2F" w:rsidR="002310CE" w:rsidRDefault="002310CE" w:rsidP="002310CE">
      <w:pPr>
        <w:pStyle w:val="BodyText"/>
        <w:rPr>
          <w:rFonts w:cs="Arial"/>
          <w:color w:val="000000"/>
          <w:lang w:eastAsia="en-US"/>
        </w:rPr>
      </w:pPr>
      <w:r w:rsidRPr="002310CE">
        <w:rPr>
          <w:rFonts w:cs="Arial"/>
          <w:noProof/>
          <w:color w:val="000000"/>
          <w:lang w:eastAsia="en-US"/>
        </w:rPr>
        <mc:AlternateContent>
          <mc:Choice Requires="wps">
            <w:drawing>
              <wp:anchor distT="45720" distB="45720" distL="114300" distR="114300" simplePos="0" relativeHeight="251658244" behindDoc="0" locked="0" layoutInCell="1" allowOverlap="1" wp14:anchorId="57345AD4" wp14:editId="6948824E">
                <wp:simplePos x="0" y="0"/>
                <wp:positionH relativeFrom="margin">
                  <wp:align>right</wp:align>
                </wp:positionH>
                <wp:positionV relativeFrom="paragraph">
                  <wp:posOffset>318135</wp:posOffset>
                </wp:positionV>
                <wp:extent cx="6086475" cy="2200275"/>
                <wp:effectExtent l="0" t="0" r="28575" b="2857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200275"/>
                        </a:xfrm>
                        <a:prstGeom prst="rect">
                          <a:avLst/>
                        </a:prstGeom>
                        <a:solidFill>
                          <a:srgbClr val="FFFFFF"/>
                        </a:solidFill>
                        <a:ln w="9525">
                          <a:solidFill>
                            <a:srgbClr val="000000"/>
                          </a:solidFill>
                          <a:miter lim="800000"/>
                          <a:headEnd/>
                          <a:tailEnd/>
                        </a:ln>
                      </wps:spPr>
                      <wps:txbx>
                        <w:txbxContent>
                          <w:p w14:paraId="11576D97" w14:textId="53FA5A80" w:rsidR="00FE2140" w:rsidRPr="00FE2140" w:rsidRDefault="00FE2140" w:rsidP="00FE2140">
                            <w:pPr>
                              <w:jc w:val="both"/>
                              <w:rPr>
                                <w:rFonts w:eastAsia="Malgun Gothic" w:cs="Arial"/>
                                <w:color w:val="000000"/>
                                <w:szCs w:val="20"/>
                                <w:lang w:val="en-GB" w:eastAsia="ko-KR"/>
                              </w:rPr>
                            </w:pPr>
                            <w:r w:rsidRPr="00FE2140">
                              <w:rPr>
                                <w:rFonts w:eastAsia="Malgun Gothic" w:cs="Arial"/>
                                <w:color w:val="000000"/>
                                <w:szCs w:val="20"/>
                                <w:lang w:val="en-GB" w:eastAsia="ko-KR"/>
                              </w:rPr>
                              <w:t>Answer from RAN2</w:t>
                            </w:r>
                            <w:r>
                              <w:rPr>
                                <w:rFonts w:eastAsia="Malgun Gothic" w:cs="Arial"/>
                                <w:color w:val="000000"/>
                                <w:szCs w:val="20"/>
                                <w:lang w:val="en-GB" w:eastAsia="ko-KR"/>
                              </w:rPr>
                              <w:t xml:space="preserve"> [on Q3]</w:t>
                            </w:r>
                            <w:r w:rsidRPr="00FE2140">
                              <w:rPr>
                                <w:rFonts w:eastAsia="Malgun Gothic" w:cs="Arial"/>
                                <w:color w:val="000000"/>
                                <w:szCs w:val="20"/>
                                <w:lang w:val="en-GB" w:eastAsia="ko-KR"/>
                              </w:rPr>
                              <w:t>:</w:t>
                            </w:r>
                          </w:p>
                          <w:p w14:paraId="6213EE4E" w14:textId="77777777" w:rsidR="00FE2140" w:rsidRPr="00FE2140" w:rsidRDefault="00FE2140" w:rsidP="00FE2140">
                            <w:pPr>
                              <w:spacing w:after="0" w:line="240" w:lineRule="auto"/>
                              <w:jc w:val="both"/>
                              <w:rPr>
                                <w:rFonts w:eastAsia="Malgun Gothic" w:cs="Arial"/>
                                <w:color w:val="000000"/>
                                <w:szCs w:val="20"/>
                              </w:rPr>
                            </w:pPr>
                            <w:r w:rsidRPr="00FE2140">
                              <w:rPr>
                                <w:rFonts w:eastAsia="Malgun Gothic" w:cs="Arial"/>
                                <w:color w:val="000000"/>
                                <w:szCs w:val="20"/>
                              </w:rPr>
                              <w:t>Regarding how to determine the ED threshold in RAN node, RAN2 understands that it is specified in RAN1 specification (</w:t>
                            </w:r>
                            <w:proofErr w:type="gramStart"/>
                            <w:r w:rsidRPr="00FE2140">
                              <w:rPr>
                                <w:rFonts w:eastAsia="Malgun Gothic" w:cs="Arial"/>
                                <w:color w:val="000000"/>
                                <w:szCs w:val="20"/>
                              </w:rPr>
                              <w:t>i.e.</w:t>
                            </w:r>
                            <w:proofErr w:type="gramEnd"/>
                            <w:r w:rsidRPr="00FE2140">
                              <w:rPr>
                                <w:rFonts w:eastAsia="Malgun Gothic" w:cs="Arial"/>
                                <w:color w:val="000000"/>
                                <w:szCs w:val="20"/>
                              </w:rPr>
                              <w:t xml:space="preserve"> TS 37.213 Section 4.1.5). Hence, RAN1 confirmation would be required.</w:t>
                            </w:r>
                          </w:p>
                          <w:p w14:paraId="31AA05DF" w14:textId="77777777" w:rsidR="00FE2140" w:rsidRPr="00FE2140" w:rsidRDefault="00FE2140" w:rsidP="00FE2140">
                            <w:pPr>
                              <w:spacing w:after="0" w:line="240" w:lineRule="auto"/>
                              <w:jc w:val="both"/>
                              <w:rPr>
                                <w:rFonts w:eastAsia="Malgun Gothic" w:cs="Arial"/>
                                <w:color w:val="000000"/>
                                <w:szCs w:val="20"/>
                              </w:rPr>
                            </w:pPr>
                            <w:r w:rsidRPr="00FE2140">
                              <w:rPr>
                                <w:rFonts w:eastAsia="Malgun Gothic" w:cs="Arial"/>
                                <w:color w:val="000000"/>
                                <w:szCs w:val="20"/>
                              </w:rPr>
                              <w:t>In RAN2 point of view, the energy detection threshold is configured to the UE either as an offset to the default maximum energy detection threshold value, or as an absolute configurable maximum energy detection threshold value.</w:t>
                            </w:r>
                          </w:p>
                          <w:p w14:paraId="03F2F427" w14:textId="29136F19" w:rsidR="002310CE" w:rsidRDefault="002310CE" w:rsidP="002310CE"/>
                          <w:p w14:paraId="6D8D5C21" w14:textId="273C958E" w:rsidR="00FE2140" w:rsidRPr="00FE2140" w:rsidRDefault="00FE2140" w:rsidP="00FE2140">
                            <w:pPr>
                              <w:spacing w:after="0" w:line="240" w:lineRule="auto"/>
                              <w:jc w:val="both"/>
                              <w:rPr>
                                <w:rFonts w:eastAsia="Malgun Gothic" w:cs="Arial"/>
                                <w:color w:val="000000"/>
                                <w:szCs w:val="20"/>
                                <w:lang w:val="en-GB" w:eastAsia="ko-KR"/>
                              </w:rPr>
                            </w:pPr>
                            <w:r w:rsidRPr="00FE2140">
                              <w:rPr>
                                <w:rFonts w:eastAsia="Malgun Gothic" w:cs="Arial"/>
                                <w:color w:val="000000"/>
                                <w:szCs w:val="20"/>
                                <w:lang w:val="en-GB" w:eastAsia="ko-KR"/>
                              </w:rPr>
                              <w:t>Answer from RAN2</w:t>
                            </w:r>
                            <w:r>
                              <w:rPr>
                                <w:rFonts w:eastAsia="Malgun Gothic" w:cs="Arial"/>
                                <w:color w:val="000000"/>
                                <w:szCs w:val="20"/>
                                <w:lang w:val="en-GB" w:eastAsia="ko-KR"/>
                              </w:rPr>
                              <w:t xml:space="preserve"> [on Q4]</w:t>
                            </w:r>
                            <w:r w:rsidRPr="00FE2140">
                              <w:rPr>
                                <w:rFonts w:eastAsia="Malgun Gothic" w:cs="Arial"/>
                                <w:color w:val="000000"/>
                                <w:szCs w:val="20"/>
                                <w:lang w:val="en-GB" w:eastAsia="ko-KR"/>
                              </w:rPr>
                              <w:t>:</w:t>
                            </w:r>
                          </w:p>
                          <w:p w14:paraId="631443D0" w14:textId="77777777" w:rsidR="00FE2140" w:rsidRPr="00FE2140" w:rsidRDefault="00FE2140" w:rsidP="00FE2140">
                            <w:pPr>
                              <w:spacing w:after="0" w:line="240" w:lineRule="auto"/>
                              <w:jc w:val="both"/>
                              <w:rPr>
                                <w:rFonts w:eastAsia="Malgun Gothic" w:cs="Arial"/>
                                <w:color w:val="000000"/>
                                <w:szCs w:val="20"/>
                              </w:rPr>
                            </w:pPr>
                            <w:r w:rsidRPr="00FE2140">
                              <w:rPr>
                                <w:rFonts w:eastAsia="Malgun Gothic" w:cs="Arial"/>
                                <w:color w:val="000000"/>
                                <w:szCs w:val="20"/>
                              </w:rPr>
                              <w:t>Regarding how to determine the ED threshold in RAN node, RAN2 understands that it is specified in RAN1 specification (</w:t>
                            </w:r>
                            <w:proofErr w:type="gramStart"/>
                            <w:r w:rsidRPr="00FE2140">
                              <w:rPr>
                                <w:rFonts w:eastAsia="Malgun Gothic" w:cs="Arial"/>
                                <w:color w:val="000000"/>
                                <w:szCs w:val="20"/>
                              </w:rPr>
                              <w:t>i.e.</w:t>
                            </w:r>
                            <w:proofErr w:type="gramEnd"/>
                            <w:r w:rsidRPr="00FE2140">
                              <w:rPr>
                                <w:rFonts w:eastAsia="Malgun Gothic" w:cs="Arial"/>
                                <w:color w:val="000000"/>
                                <w:szCs w:val="20"/>
                              </w:rPr>
                              <w:t xml:space="preserve"> TS 37.213 Section 4.1.5). Hence, RAN1 confirmation would be required.</w:t>
                            </w:r>
                          </w:p>
                          <w:p w14:paraId="1B7A7D13" w14:textId="77777777" w:rsidR="00FE2140" w:rsidRPr="00FE2140" w:rsidRDefault="00FE2140" w:rsidP="00FE2140">
                            <w:pPr>
                              <w:spacing w:after="0" w:line="240" w:lineRule="auto"/>
                              <w:jc w:val="both"/>
                              <w:rPr>
                                <w:rFonts w:eastAsia="Malgun Gothic" w:cs="Arial"/>
                                <w:color w:val="000000"/>
                                <w:szCs w:val="20"/>
                              </w:rPr>
                            </w:pPr>
                            <w:r w:rsidRPr="00FE2140">
                              <w:rPr>
                                <w:rFonts w:eastAsia="Malgun Gothic" w:cs="Arial"/>
                                <w:color w:val="000000"/>
                                <w:szCs w:val="20"/>
                              </w:rPr>
                              <w:t xml:space="preserve">In RAN2 point of view, ED threshold for the </w:t>
                            </w:r>
                            <w:r w:rsidRPr="00FE2140">
                              <w:rPr>
                                <w:rFonts w:eastAsia="Malgun Gothic" w:cs="Arial" w:hint="eastAsia"/>
                                <w:color w:val="000000"/>
                                <w:szCs w:val="20"/>
                                <w:lang w:eastAsia="ko-KR"/>
                              </w:rPr>
                              <w:t xml:space="preserve">specific </w:t>
                            </w:r>
                            <w:r w:rsidRPr="00FE2140">
                              <w:rPr>
                                <w:rFonts w:eastAsia="Malgun Gothic" w:cs="Arial"/>
                                <w:color w:val="000000"/>
                                <w:szCs w:val="20"/>
                              </w:rPr>
                              <w:t xml:space="preserve">UE can be configured under </w:t>
                            </w:r>
                            <w:proofErr w:type="spellStart"/>
                            <w:r w:rsidRPr="00FE2140">
                              <w:rPr>
                                <w:rFonts w:eastAsia="Malgun Gothic" w:cs="Arial"/>
                                <w:color w:val="000000"/>
                                <w:szCs w:val="20"/>
                              </w:rPr>
                              <w:t>ServingCellConfig</w:t>
                            </w:r>
                            <w:proofErr w:type="spellEnd"/>
                            <w:r w:rsidRPr="00FE2140">
                              <w:rPr>
                                <w:rFonts w:eastAsia="Malgun Gothic" w:cs="Arial"/>
                                <w:color w:val="000000"/>
                                <w:szCs w:val="20"/>
                              </w:rPr>
                              <w:t>, which usually contains the configuration per cell.</w:t>
                            </w:r>
                          </w:p>
                          <w:p w14:paraId="6999D8D0" w14:textId="77777777" w:rsidR="00FE2140" w:rsidRDefault="00FE2140" w:rsidP="002310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345AD4" id="_x0000_s1032" type="#_x0000_t202" style="position:absolute;left:0;text-align:left;margin-left:428.05pt;margin-top:25.05pt;width:479.25pt;height:173.25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">
                <v:textbox>
                  <w:txbxContent>
                    <w:p w14:paraId="11576D97" w14:textId="53FA5A80" w:rsidR="00FE2140" w:rsidRPr="00FE2140" w:rsidRDefault="00FE2140" w:rsidP="00FE2140">
                      <w:pPr>
                        <w:jc w:val="both"/>
                        <w:rPr>
                          <w:rFonts w:eastAsia="Malgun Gothic" w:cs="Arial"/>
                          <w:color w:val="000000"/>
                          <w:szCs w:val="20"/>
                          <w:lang w:val="en-GB" w:eastAsia="ko-KR"/>
                        </w:rPr>
                      </w:pPr>
                      <w:r w:rsidRPr="00FE2140">
                        <w:rPr>
                          <w:rFonts w:eastAsia="Malgun Gothic" w:cs="Arial"/>
                          <w:color w:val="000000"/>
                          <w:szCs w:val="20"/>
                          <w:lang w:val="en-GB" w:eastAsia="ko-KR"/>
                        </w:rPr>
                        <w:t>Answer from RAN2</w:t>
                      </w:r>
                      <w:r>
                        <w:rPr>
                          <w:rFonts w:eastAsia="Malgun Gothic" w:cs="Arial"/>
                          <w:color w:val="000000"/>
                          <w:szCs w:val="20"/>
                          <w:lang w:val="en-GB" w:eastAsia="ko-KR"/>
                        </w:rPr>
                        <w:t xml:space="preserve"> [on Q3]</w:t>
                      </w:r>
                      <w:r w:rsidRPr="00FE2140">
                        <w:rPr>
                          <w:rFonts w:eastAsia="Malgun Gothic" w:cs="Arial"/>
                          <w:color w:val="000000"/>
                          <w:szCs w:val="20"/>
                          <w:lang w:val="en-GB" w:eastAsia="ko-KR"/>
                        </w:rPr>
                        <w:t>:</w:t>
                      </w:r>
                    </w:p>
                    <w:p w14:paraId="6213EE4E" w14:textId="77777777" w:rsidR="00FE2140" w:rsidRPr="00FE2140" w:rsidRDefault="00FE2140" w:rsidP="00FE2140">
                      <w:pPr>
                        <w:spacing w:after="0" w:line="240" w:lineRule="auto"/>
                        <w:jc w:val="both"/>
                        <w:rPr>
                          <w:rFonts w:eastAsia="Malgun Gothic" w:cs="Arial"/>
                          <w:color w:val="000000"/>
                          <w:szCs w:val="20"/>
                        </w:rPr>
                      </w:pPr>
                      <w:r w:rsidRPr="00FE2140">
                        <w:rPr>
                          <w:rFonts w:eastAsia="Malgun Gothic" w:cs="Arial"/>
                          <w:color w:val="000000"/>
                          <w:szCs w:val="20"/>
                        </w:rPr>
                        <w:t>Regarding how to determine the ED threshold in RAN node, RAN2 understands that it is specified in RAN1 specification (</w:t>
                      </w:r>
                      <w:proofErr w:type="gramStart"/>
                      <w:r w:rsidRPr="00FE2140">
                        <w:rPr>
                          <w:rFonts w:eastAsia="Malgun Gothic" w:cs="Arial"/>
                          <w:color w:val="000000"/>
                          <w:szCs w:val="20"/>
                        </w:rPr>
                        <w:t>i.e.</w:t>
                      </w:r>
                      <w:proofErr w:type="gramEnd"/>
                      <w:r w:rsidRPr="00FE2140">
                        <w:rPr>
                          <w:rFonts w:eastAsia="Malgun Gothic" w:cs="Arial"/>
                          <w:color w:val="000000"/>
                          <w:szCs w:val="20"/>
                        </w:rPr>
                        <w:t xml:space="preserve"> TS 37.213 Section 4.1.5). Hence, RAN1 confirmation would be required.</w:t>
                      </w:r>
                    </w:p>
                    <w:p w14:paraId="31AA05DF" w14:textId="77777777" w:rsidR="00FE2140" w:rsidRPr="00FE2140" w:rsidRDefault="00FE2140" w:rsidP="00FE2140">
                      <w:pPr>
                        <w:spacing w:after="0" w:line="240" w:lineRule="auto"/>
                        <w:jc w:val="both"/>
                        <w:rPr>
                          <w:rFonts w:eastAsia="Malgun Gothic" w:cs="Arial"/>
                          <w:color w:val="000000"/>
                          <w:szCs w:val="20"/>
                        </w:rPr>
                      </w:pPr>
                      <w:r w:rsidRPr="00FE2140">
                        <w:rPr>
                          <w:rFonts w:eastAsia="Malgun Gothic" w:cs="Arial"/>
                          <w:color w:val="000000"/>
                          <w:szCs w:val="20"/>
                        </w:rPr>
                        <w:t>In RAN2 point of view, the energy detection threshold is configured to the UE either as an offset to the default maximum energy detection threshold value, or as an absolute configurable maximum energy detection threshold value.</w:t>
                      </w:r>
                    </w:p>
                    <w:p w14:paraId="03F2F427" w14:textId="29136F19" w:rsidR="002310CE" w:rsidRDefault="002310CE" w:rsidP="002310CE"/>
                    <w:p w14:paraId="6D8D5C21" w14:textId="273C958E" w:rsidR="00FE2140" w:rsidRPr="00FE2140" w:rsidRDefault="00FE2140" w:rsidP="00FE2140">
                      <w:pPr>
                        <w:spacing w:after="0" w:line="240" w:lineRule="auto"/>
                        <w:jc w:val="both"/>
                        <w:rPr>
                          <w:rFonts w:eastAsia="Malgun Gothic" w:cs="Arial"/>
                          <w:color w:val="000000"/>
                          <w:szCs w:val="20"/>
                          <w:lang w:val="en-GB" w:eastAsia="ko-KR"/>
                        </w:rPr>
                      </w:pPr>
                      <w:r w:rsidRPr="00FE2140">
                        <w:rPr>
                          <w:rFonts w:eastAsia="Malgun Gothic" w:cs="Arial"/>
                          <w:color w:val="000000"/>
                          <w:szCs w:val="20"/>
                          <w:lang w:val="en-GB" w:eastAsia="ko-KR"/>
                        </w:rPr>
                        <w:t>Answer from RAN2</w:t>
                      </w:r>
                      <w:r>
                        <w:rPr>
                          <w:rFonts w:eastAsia="Malgun Gothic" w:cs="Arial"/>
                          <w:color w:val="000000"/>
                          <w:szCs w:val="20"/>
                          <w:lang w:val="en-GB" w:eastAsia="ko-KR"/>
                        </w:rPr>
                        <w:t xml:space="preserve"> [on Q4]</w:t>
                      </w:r>
                      <w:r w:rsidRPr="00FE2140">
                        <w:rPr>
                          <w:rFonts w:eastAsia="Malgun Gothic" w:cs="Arial"/>
                          <w:color w:val="000000"/>
                          <w:szCs w:val="20"/>
                          <w:lang w:val="en-GB" w:eastAsia="ko-KR"/>
                        </w:rPr>
                        <w:t>:</w:t>
                      </w:r>
                    </w:p>
                    <w:p w14:paraId="631443D0" w14:textId="77777777" w:rsidR="00FE2140" w:rsidRPr="00FE2140" w:rsidRDefault="00FE2140" w:rsidP="00FE2140">
                      <w:pPr>
                        <w:spacing w:after="0" w:line="240" w:lineRule="auto"/>
                        <w:jc w:val="both"/>
                        <w:rPr>
                          <w:rFonts w:eastAsia="Malgun Gothic" w:cs="Arial"/>
                          <w:color w:val="000000"/>
                          <w:szCs w:val="20"/>
                        </w:rPr>
                      </w:pPr>
                      <w:r w:rsidRPr="00FE2140">
                        <w:rPr>
                          <w:rFonts w:eastAsia="Malgun Gothic" w:cs="Arial"/>
                          <w:color w:val="000000"/>
                          <w:szCs w:val="20"/>
                        </w:rPr>
                        <w:t>Regarding how to determine the ED threshold in RAN node, RAN2 understands that it is specified in RAN1 specification (</w:t>
                      </w:r>
                      <w:proofErr w:type="gramStart"/>
                      <w:r w:rsidRPr="00FE2140">
                        <w:rPr>
                          <w:rFonts w:eastAsia="Malgun Gothic" w:cs="Arial"/>
                          <w:color w:val="000000"/>
                          <w:szCs w:val="20"/>
                        </w:rPr>
                        <w:t>i.e.</w:t>
                      </w:r>
                      <w:proofErr w:type="gramEnd"/>
                      <w:r w:rsidRPr="00FE2140">
                        <w:rPr>
                          <w:rFonts w:eastAsia="Malgun Gothic" w:cs="Arial"/>
                          <w:color w:val="000000"/>
                          <w:szCs w:val="20"/>
                        </w:rPr>
                        <w:t xml:space="preserve"> TS 37.213 Section 4.1.5). Hence, RAN1 confirmation would be required.</w:t>
                      </w:r>
                    </w:p>
                    <w:p w14:paraId="1B7A7D13" w14:textId="77777777" w:rsidR="00FE2140" w:rsidRPr="00FE2140" w:rsidRDefault="00FE2140" w:rsidP="00FE2140">
                      <w:pPr>
                        <w:spacing w:after="0" w:line="240" w:lineRule="auto"/>
                        <w:jc w:val="both"/>
                        <w:rPr>
                          <w:rFonts w:eastAsia="Malgun Gothic" w:cs="Arial"/>
                          <w:color w:val="000000"/>
                          <w:szCs w:val="20"/>
                        </w:rPr>
                      </w:pPr>
                      <w:r w:rsidRPr="00FE2140">
                        <w:rPr>
                          <w:rFonts w:eastAsia="Malgun Gothic" w:cs="Arial"/>
                          <w:color w:val="000000"/>
                          <w:szCs w:val="20"/>
                        </w:rPr>
                        <w:t xml:space="preserve">In RAN2 point of view, ED threshold for the </w:t>
                      </w:r>
                      <w:r w:rsidRPr="00FE2140">
                        <w:rPr>
                          <w:rFonts w:eastAsia="Malgun Gothic" w:cs="Arial" w:hint="eastAsia"/>
                          <w:color w:val="000000"/>
                          <w:szCs w:val="20"/>
                          <w:lang w:eastAsia="ko-KR"/>
                        </w:rPr>
                        <w:t xml:space="preserve">specific </w:t>
                      </w:r>
                      <w:r w:rsidRPr="00FE2140">
                        <w:rPr>
                          <w:rFonts w:eastAsia="Malgun Gothic" w:cs="Arial"/>
                          <w:color w:val="000000"/>
                          <w:szCs w:val="20"/>
                        </w:rPr>
                        <w:t xml:space="preserve">UE can be configured under </w:t>
                      </w:r>
                      <w:proofErr w:type="spellStart"/>
                      <w:r w:rsidRPr="00FE2140">
                        <w:rPr>
                          <w:rFonts w:eastAsia="Malgun Gothic" w:cs="Arial"/>
                          <w:color w:val="000000"/>
                          <w:szCs w:val="20"/>
                        </w:rPr>
                        <w:t>ServingCellConfig</w:t>
                      </w:r>
                      <w:proofErr w:type="spellEnd"/>
                      <w:r w:rsidRPr="00FE2140">
                        <w:rPr>
                          <w:rFonts w:eastAsia="Malgun Gothic" w:cs="Arial"/>
                          <w:color w:val="000000"/>
                          <w:szCs w:val="20"/>
                        </w:rPr>
                        <w:t>, which usually contains the configuration per cell.</w:t>
                      </w:r>
                    </w:p>
                    <w:p w14:paraId="6999D8D0" w14:textId="77777777" w:rsidR="00FE2140" w:rsidRDefault="00FE2140" w:rsidP="002310CE"/>
                  </w:txbxContent>
                </v:textbox>
                <w10:wrap type="topAndBottom" anchorx="margin"/>
              </v:shape>
            </w:pict>
          </mc:Fallback>
        </mc:AlternateContent>
      </w:r>
      <w:r>
        <w:rPr>
          <w:rFonts w:cs="Arial"/>
          <w:color w:val="000000"/>
          <w:lang w:eastAsia="en-US"/>
        </w:rPr>
        <w:t>RAN2 has provided the following responses:</w:t>
      </w:r>
    </w:p>
    <w:p w14:paraId="0A5E7BEF" w14:textId="466CE143" w:rsidR="002310CE" w:rsidRDefault="00E64AA4" w:rsidP="002310CE">
      <w:pPr>
        <w:pStyle w:val="BodyText"/>
        <w:rPr>
          <w:rFonts w:cs="Arial"/>
          <w:color w:val="000000"/>
          <w:lang w:eastAsia="en-US"/>
        </w:rPr>
      </w:pPr>
      <w:r w:rsidRPr="002D10CE">
        <w:rPr>
          <w:rFonts w:cs="Arial"/>
          <w:b/>
          <w:bCs/>
          <w:color w:val="000000"/>
          <w:lang w:eastAsia="en-US"/>
        </w:rPr>
        <w:t>Regarding Q3,</w:t>
      </w:r>
      <w:r>
        <w:rPr>
          <w:rFonts w:cs="Arial"/>
          <w:color w:val="000000"/>
          <w:lang w:eastAsia="en-US"/>
        </w:rPr>
        <w:t xml:space="preserve"> </w:t>
      </w:r>
      <w:r w:rsidR="00D87445">
        <w:rPr>
          <w:rFonts w:cs="Arial"/>
          <w:color w:val="000000"/>
          <w:lang w:eastAsia="en-US"/>
        </w:rPr>
        <w:t>w</w:t>
      </w:r>
      <w:r w:rsidR="00923483">
        <w:rPr>
          <w:rFonts w:cs="Arial"/>
          <w:color w:val="000000"/>
          <w:lang w:eastAsia="en-US"/>
        </w:rPr>
        <w:t xml:space="preserve">e agree with the response from RAN2 that </w:t>
      </w:r>
      <w:r w:rsidR="00D57AC0">
        <w:rPr>
          <w:rFonts w:cs="Arial"/>
          <w:color w:val="000000"/>
          <w:lang w:eastAsia="en-US"/>
        </w:rPr>
        <w:t xml:space="preserve">the </w:t>
      </w:r>
      <w:r w:rsidR="00C64779">
        <w:rPr>
          <w:rFonts w:cs="Arial"/>
          <w:color w:val="000000"/>
          <w:lang w:eastAsia="en-US"/>
        </w:rPr>
        <w:t xml:space="preserve">determination of the </w:t>
      </w:r>
      <w:r w:rsidR="0026425A">
        <w:rPr>
          <w:rFonts w:cs="Arial"/>
          <w:color w:val="000000"/>
          <w:lang w:eastAsia="en-US"/>
        </w:rPr>
        <w:t xml:space="preserve">ED threshold for </w:t>
      </w:r>
      <w:r w:rsidR="00127E39">
        <w:rPr>
          <w:rFonts w:cs="Arial"/>
          <w:color w:val="000000"/>
          <w:lang w:eastAsia="en-US"/>
        </w:rPr>
        <w:t>NG-RAN nodes to perform DL transmissions for n</w:t>
      </w:r>
      <w:r w:rsidR="00C64779">
        <w:rPr>
          <w:rFonts w:cs="Arial"/>
          <w:color w:val="000000"/>
          <w:lang w:eastAsia="en-US"/>
        </w:rPr>
        <w:t xml:space="preserve">46 and n96 NR-U channels is specified in </w:t>
      </w:r>
      <w:r w:rsidR="00D71BBF">
        <w:rPr>
          <w:rFonts w:cs="Arial"/>
          <w:color w:val="000000"/>
          <w:lang w:eastAsia="en-US"/>
        </w:rPr>
        <w:t>C</w:t>
      </w:r>
      <w:r w:rsidR="00C64779">
        <w:rPr>
          <w:rFonts w:cs="Arial"/>
          <w:color w:val="000000"/>
          <w:lang w:eastAsia="en-US"/>
        </w:rPr>
        <w:t xml:space="preserve">lause 4.1.5 of TS 37.213. </w:t>
      </w:r>
      <w:r w:rsidR="00473AEB">
        <w:rPr>
          <w:rFonts w:cs="Arial"/>
          <w:color w:val="000000"/>
          <w:lang w:eastAsia="en-US"/>
        </w:rPr>
        <w:t xml:space="preserve">It is important to note that there are few conditions as described in </w:t>
      </w:r>
      <w:r w:rsidR="00D71BBF">
        <w:rPr>
          <w:rFonts w:cs="Arial"/>
          <w:color w:val="000000"/>
          <w:lang w:eastAsia="en-US"/>
        </w:rPr>
        <w:t>Clause 4.1.5 of TS 37.213</w:t>
      </w:r>
      <w:r w:rsidR="00E407EA">
        <w:rPr>
          <w:rFonts w:cs="Arial"/>
          <w:color w:val="000000"/>
          <w:lang w:eastAsia="en-US"/>
        </w:rPr>
        <w:t xml:space="preserve"> that</w:t>
      </w:r>
      <w:r w:rsidR="00D71BBF">
        <w:rPr>
          <w:rFonts w:cs="Arial"/>
          <w:color w:val="000000"/>
          <w:lang w:eastAsia="en-US"/>
        </w:rPr>
        <w:t xml:space="preserve"> determine </w:t>
      </w:r>
      <w:r w:rsidR="00755E26">
        <w:rPr>
          <w:rFonts w:cs="Arial"/>
          <w:color w:val="000000"/>
          <w:lang w:eastAsia="en-US"/>
        </w:rPr>
        <w:t xml:space="preserve">how </w:t>
      </w:r>
      <w:r w:rsidR="00D71BBF">
        <w:rPr>
          <w:rFonts w:cs="Arial"/>
          <w:color w:val="000000"/>
          <w:lang w:eastAsia="en-US"/>
        </w:rPr>
        <w:t>the ED threshold for a node</w:t>
      </w:r>
      <w:r w:rsidR="00755E26">
        <w:rPr>
          <w:rFonts w:cs="Arial"/>
          <w:color w:val="000000"/>
          <w:lang w:eastAsia="en-US"/>
        </w:rPr>
        <w:t xml:space="preserve"> is obtained</w:t>
      </w:r>
      <w:r w:rsidR="00D71BBF">
        <w:rPr>
          <w:rFonts w:cs="Arial"/>
          <w:color w:val="000000"/>
          <w:lang w:eastAsia="en-US"/>
        </w:rPr>
        <w:t>.</w:t>
      </w:r>
      <w:r w:rsidR="00DA5F53">
        <w:rPr>
          <w:rFonts w:cs="Arial"/>
          <w:color w:val="000000"/>
          <w:lang w:eastAsia="en-US"/>
        </w:rPr>
        <w:t xml:space="preserve"> O</w:t>
      </w:r>
      <w:r w:rsidR="00B82917">
        <w:rPr>
          <w:rFonts w:cs="Arial"/>
          <w:color w:val="000000"/>
          <w:lang w:eastAsia="en-US"/>
        </w:rPr>
        <w:t>ne of the conditions</w:t>
      </w:r>
      <w:r w:rsidR="0027613A">
        <w:rPr>
          <w:rFonts w:cs="Arial"/>
          <w:color w:val="000000"/>
          <w:lang w:eastAsia="en-US"/>
        </w:rPr>
        <w:t xml:space="preserve"> is whether </w:t>
      </w:r>
      <w:r w:rsidR="00DA5F53">
        <w:rPr>
          <w:rFonts w:cs="Arial"/>
          <w:color w:val="000000"/>
          <w:lang w:eastAsia="en-US"/>
        </w:rPr>
        <w:t xml:space="preserve">absence of any other technology sharing the NR-U channel can be guaranteed. </w:t>
      </w:r>
      <w:r w:rsidR="00425812">
        <w:rPr>
          <w:rFonts w:cs="Arial"/>
          <w:color w:val="000000"/>
          <w:lang w:eastAsia="en-US"/>
        </w:rPr>
        <w:t xml:space="preserve">If this condition is not fulfilled, </w:t>
      </w:r>
      <w:r w:rsidR="00037E98">
        <w:rPr>
          <w:rFonts w:cs="Arial"/>
          <w:color w:val="000000"/>
          <w:lang w:eastAsia="en-US"/>
        </w:rPr>
        <w:t>for example due to coexistence with Wi-Fi</w:t>
      </w:r>
      <w:r w:rsidR="00755E26">
        <w:rPr>
          <w:rFonts w:cs="Arial"/>
          <w:color w:val="000000"/>
          <w:lang w:eastAsia="en-US"/>
        </w:rPr>
        <w:t xml:space="preserve"> access nodes</w:t>
      </w:r>
      <w:r w:rsidR="00D57AC0">
        <w:rPr>
          <w:rFonts w:cs="Arial"/>
          <w:color w:val="000000"/>
          <w:lang w:eastAsia="en-US"/>
        </w:rPr>
        <w:t xml:space="preserve"> on the NR-U channel</w:t>
      </w:r>
      <w:r w:rsidR="00037E98">
        <w:rPr>
          <w:rFonts w:cs="Arial"/>
          <w:color w:val="000000"/>
          <w:lang w:eastAsia="en-US"/>
        </w:rPr>
        <w:t xml:space="preserve">, one can derive the ED threshold </w:t>
      </w:r>
      <w:r w:rsidR="00633C20">
        <w:rPr>
          <w:rFonts w:cs="Arial"/>
          <w:color w:val="000000"/>
          <w:lang w:eastAsia="en-US"/>
        </w:rPr>
        <w:t>for a</w:t>
      </w:r>
      <w:r w:rsidR="000F4D34">
        <w:rPr>
          <w:rFonts w:cs="Arial"/>
          <w:color w:val="000000"/>
          <w:lang w:eastAsia="en-US"/>
        </w:rPr>
        <w:t xml:space="preserve"> RAN-node </w:t>
      </w:r>
      <w:r w:rsidR="00037E98">
        <w:rPr>
          <w:rFonts w:cs="Arial"/>
          <w:color w:val="000000"/>
          <w:lang w:eastAsia="en-US"/>
        </w:rPr>
        <w:t>as -72 dBm for 20 MH</w:t>
      </w:r>
      <w:r w:rsidR="005F4AD2">
        <w:rPr>
          <w:rFonts w:cs="Arial"/>
          <w:color w:val="000000"/>
          <w:lang w:eastAsia="en-US"/>
        </w:rPr>
        <w:t xml:space="preserve">z channel </w:t>
      </w:r>
      <w:r w:rsidR="00187977">
        <w:rPr>
          <w:rFonts w:cs="Arial"/>
          <w:color w:val="000000"/>
          <w:lang w:eastAsia="en-US"/>
        </w:rPr>
        <w:t>based</w:t>
      </w:r>
      <w:r w:rsidR="008377F2">
        <w:rPr>
          <w:rFonts w:cs="Arial"/>
          <w:color w:val="000000"/>
          <w:lang w:eastAsia="en-US"/>
        </w:rPr>
        <w:t xml:space="preserve"> on </w:t>
      </w:r>
      <w:r w:rsidR="00187977">
        <w:rPr>
          <w:rFonts w:cs="Arial"/>
          <w:color w:val="000000"/>
          <w:lang w:eastAsia="en-US"/>
        </w:rPr>
        <w:t xml:space="preserve">values of </w:t>
      </w:r>
      <w:r w:rsidR="008377F2">
        <w:rPr>
          <w:rFonts w:cs="Arial"/>
          <w:color w:val="000000"/>
          <w:lang w:eastAsia="en-US"/>
        </w:rPr>
        <w:t>few parameters</w:t>
      </w:r>
      <w:r w:rsidR="00580577">
        <w:rPr>
          <w:rFonts w:cs="Arial"/>
          <w:color w:val="000000"/>
          <w:lang w:eastAsia="en-US"/>
        </w:rPr>
        <w:t xml:space="preserve"> as described in this clause</w:t>
      </w:r>
      <w:r w:rsidR="0007414C">
        <w:rPr>
          <w:rFonts w:cs="Arial"/>
          <w:color w:val="000000"/>
          <w:lang w:eastAsia="en-US"/>
        </w:rPr>
        <w:t>.</w:t>
      </w:r>
    </w:p>
    <w:p w14:paraId="05567DBA" w14:textId="2B9D11F9" w:rsidR="00E00EE0" w:rsidRDefault="00CC2BEA" w:rsidP="002310CE">
      <w:pPr>
        <w:pStyle w:val="BodyText"/>
        <w:rPr>
          <w:rFonts w:cs="Arial"/>
          <w:color w:val="000000"/>
          <w:lang w:eastAsia="en-US"/>
        </w:rPr>
      </w:pPr>
      <w:r>
        <w:rPr>
          <w:rFonts w:cs="Arial"/>
          <w:color w:val="000000"/>
          <w:lang w:eastAsia="en-US"/>
        </w:rPr>
        <w:t xml:space="preserve">We would like also </w:t>
      </w:r>
      <w:r w:rsidR="004F5A13">
        <w:rPr>
          <w:rFonts w:cs="Arial"/>
          <w:color w:val="000000"/>
          <w:lang w:eastAsia="en-US"/>
        </w:rPr>
        <w:t>to clarify</w:t>
      </w:r>
      <w:r>
        <w:rPr>
          <w:rFonts w:cs="Arial"/>
          <w:color w:val="000000"/>
          <w:lang w:eastAsia="en-US"/>
        </w:rPr>
        <w:t xml:space="preserve"> that </w:t>
      </w:r>
      <w:r w:rsidR="00580577">
        <w:rPr>
          <w:rFonts w:cs="Arial"/>
          <w:color w:val="000000"/>
          <w:lang w:eastAsia="en-US"/>
        </w:rPr>
        <w:t xml:space="preserve">the </w:t>
      </w:r>
      <w:r w:rsidR="00573E92">
        <w:rPr>
          <w:rFonts w:cs="Arial"/>
          <w:color w:val="000000"/>
          <w:lang w:eastAsia="en-US"/>
        </w:rPr>
        <w:t xml:space="preserve">ED </w:t>
      </w:r>
      <w:r w:rsidR="004F5A13">
        <w:rPr>
          <w:rFonts w:cs="Arial"/>
          <w:color w:val="000000"/>
          <w:lang w:eastAsia="en-US"/>
        </w:rPr>
        <w:t>threshold</w:t>
      </w:r>
      <w:r w:rsidR="00573E92">
        <w:rPr>
          <w:rFonts w:cs="Arial"/>
          <w:color w:val="000000"/>
          <w:lang w:eastAsia="en-US"/>
        </w:rPr>
        <w:t xml:space="preserve"> by itself is not </w:t>
      </w:r>
      <w:r w:rsidR="004335D5">
        <w:rPr>
          <w:rFonts w:cs="Arial"/>
          <w:color w:val="000000"/>
          <w:lang w:eastAsia="en-US"/>
        </w:rPr>
        <w:t xml:space="preserve">specified to be </w:t>
      </w:r>
      <w:r w:rsidR="00573E92">
        <w:rPr>
          <w:rFonts w:cs="Arial"/>
          <w:color w:val="000000"/>
          <w:lang w:eastAsia="en-US"/>
        </w:rPr>
        <w:t xml:space="preserve">“exchanged” </w:t>
      </w:r>
      <w:r w:rsidR="00580577">
        <w:rPr>
          <w:rFonts w:cs="Arial"/>
          <w:color w:val="000000"/>
          <w:lang w:eastAsia="en-US"/>
        </w:rPr>
        <w:t xml:space="preserve">between </w:t>
      </w:r>
      <w:r w:rsidR="007A333F">
        <w:rPr>
          <w:rFonts w:cs="Arial"/>
          <w:color w:val="000000"/>
          <w:lang w:eastAsia="en-US"/>
        </w:rPr>
        <w:t xml:space="preserve">RAN-nodes </w:t>
      </w:r>
      <w:r w:rsidR="00573E92">
        <w:rPr>
          <w:rFonts w:cs="Arial"/>
          <w:color w:val="000000"/>
          <w:lang w:eastAsia="en-US"/>
        </w:rPr>
        <w:t xml:space="preserve">as RAN3 </w:t>
      </w:r>
      <w:r w:rsidR="00EE0978">
        <w:rPr>
          <w:rFonts w:cs="Arial"/>
          <w:color w:val="000000"/>
          <w:lang w:eastAsia="en-US"/>
        </w:rPr>
        <w:t xml:space="preserve">expressed in the questions. </w:t>
      </w:r>
      <w:r w:rsidR="004F5A13">
        <w:rPr>
          <w:rFonts w:cs="Arial"/>
          <w:color w:val="000000"/>
          <w:lang w:eastAsia="en-US"/>
        </w:rPr>
        <w:t>Whether</w:t>
      </w:r>
      <w:r w:rsidR="00EE0978">
        <w:rPr>
          <w:rFonts w:cs="Arial"/>
          <w:color w:val="000000"/>
          <w:lang w:eastAsia="en-US"/>
        </w:rPr>
        <w:t xml:space="preserve"> the contributing parameters in determining the</w:t>
      </w:r>
      <w:r w:rsidR="007A333F">
        <w:rPr>
          <w:rFonts w:cs="Arial"/>
          <w:color w:val="000000"/>
          <w:lang w:eastAsia="en-US"/>
        </w:rPr>
        <w:t xml:space="preserve"> corresponding</w:t>
      </w:r>
      <w:r w:rsidR="00EE0978">
        <w:rPr>
          <w:rFonts w:cs="Arial"/>
          <w:color w:val="000000"/>
          <w:lang w:eastAsia="en-US"/>
        </w:rPr>
        <w:t xml:space="preserve"> ED threshold are exchanged </w:t>
      </w:r>
      <w:r w:rsidR="004F5A13">
        <w:rPr>
          <w:rFonts w:cs="Arial"/>
          <w:color w:val="000000"/>
          <w:lang w:eastAsia="en-US"/>
        </w:rPr>
        <w:t xml:space="preserve">between RAN nodes is </w:t>
      </w:r>
      <w:r w:rsidR="00FB4BE2">
        <w:rPr>
          <w:rFonts w:cs="Arial"/>
          <w:color w:val="000000"/>
          <w:lang w:eastAsia="en-US"/>
        </w:rPr>
        <w:t xml:space="preserve">not within the RAN1 </w:t>
      </w:r>
      <w:r w:rsidR="00D87445">
        <w:rPr>
          <w:rFonts w:cs="Arial"/>
          <w:color w:val="000000"/>
          <w:lang w:eastAsia="en-US"/>
        </w:rPr>
        <w:t>expertise</w:t>
      </w:r>
      <w:r w:rsidR="00E64AA4">
        <w:rPr>
          <w:rFonts w:cs="Arial"/>
          <w:color w:val="000000"/>
          <w:lang w:eastAsia="en-US"/>
        </w:rPr>
        <w:t>.</w:t>
      </w:r>
      <w:r w:rsidR="004F5A13">
        <w:rPr>
          <w:rFonts w:cs="Arial"/>
          <w:color w:val="000000"/>
          <w:lang w:eastAsia="en-US"/>
        </w:rPr>
        <w:t xml:space="preserve"> </w:t>
      </w:r>
    </w:p>
    <w:p w14:paraId="1AA188B1" w14:textId="77777777" w:rsidR="00BC196C" w:rsidRDefault="00D87445" w:rsidP="002310CE">
      <w:pPr>
        <w:pStyle w:val="BodyText"/>
        <w:rPr>
          <w:iCs/>
        </w:rPr>
      </w:pPr>
      <w:r w:rsidRPr="002D10CE">
        <w:rPr>
          <w:rFonts w:cs="Arial"/>
          <w:b/>
          <w:bCs/>
          <w:color w:val="000000"/>
          <w:lang w:eastAsia="en-US"/>
        </w:rPr>
        <w:t>Regarding Q</w:t>
      </w:r>
      <w:r w:rsidR="005D29E4" w:rsidRPr="002D10CE">
        <w:rPr>
          <w:rFonts w:cs="Arial"/>
          <w:b/>
          <w:bCs/>
          <w:color w:val="000000"/>
          <w:lang w:eastAsia="en-US"/>
        </w:rPr>
        <w:t>4</w:t>
      </w:r>
      <w:r w:rsidRPr="002D10CE">
        <w:rPr>
          <w:rFonts w:cs="Arial"/>
          <w:b/>
          <w:bCs/>
          <w:color w:val="000000"/>
          <w:lang w:eastAsia="en-US"/>
        </w:rPr>
        <w:t>,</w:t>
      </w:r>
      <w:r w:rsidR="007F773D">
        <w:rPr>
          <w:rFonts w:cs="Arial"/>
          <w:color w:val="000000"/>
          <w:lang w:eastAsia="en-US"/>
        </w:rPr>
        <w:t xml:space="preserve"> it </w:t>
      </w:r>
      <w:r w:rsidR="004730B8">
        <w:rPr>
          <w:rFonts w:cs="Arial"/>
          <w:color w:val="000000"/>
          <w:lang w:eastAsia="en-US"/>
        </w:rPr>
        <w:t xml:space="preserve">is not </w:t>
      </w:r>
      <w:r w:rsidR="002355DE">
        <w:rPr>
          <w:rFonts w:cs="Arial"/>
          <w:color w:val="000000"/>
          <w:lang w:eastAsia="en-US"/>
        </w:rPr>
        <w:t xml:space="preserve">clear the intention of Q4. From the question itself and the answer provided by RAN2, </w:t>
      </w:r>
      <w:r w:rsidR="00574AC7">
        <w:rPr>
          <w:rFonts w:cs="Arial"/>
          <w:color w:val="000000"/>
          <w:lang w:eastAsia="en-US"/>
        </w:rPr>
        <w:t>we</w:t>
      </w:r>
      <w:r w:rsidR="002355DE">
        <w:rPr>
          <w:rFonts w:cs="Arial"/>
          <w:color w:val="000000"/>
          <w:lang w:eastAsia="en-US"/>
        </w:rPr>
        <w:t xml:space="preserve"> suspect that perhaps the existing RRC parameters </w:t>
      </w:r>
      <w:r w:rsidR="00735400" w:rsidRPr="00607F2E">
        <w:rPr>
          <w:i/>
        </w:rPr>
        <w:t>maxEnergyDetectionThreshold-r16</w:t>
      </w:r>
      <w:r w:rsidR="00735400">
        <w:rPr>
          <w:iCs/>
        </w:rPr>
        <w:t xml:space="preserve"> or </w:t>
      </w:r>
      <w:r w:rsidR="00574AC7" w:rsidRPr="00607F2E">
        <w:rPr>
          <w:i/>
        </w:rPr>
        <w:t>energyDetectionThresholdOffset-r16</w:t>
      </w:r>
      <w:r w:rsidR="00574AC7">
        <w:rPr>
          <w:iCs/>
        </w:rPr>
        <w:t xml:space="preserve"> </w:t>
      </w:r>
      <w:r w:rsidR="00A24506">
        <w:rPr>
          <w:iCs/>
        </w:rPr>
        <w:t xml:space="preserve">have contributed to this question. </w:t>
      </w:r>
    </w:p>
    <w:p w14:paraId="68CFAF3A" w14:textId="6ED91FB0" w:rsidR="00D87445" w:rsidRDefault="000C57FA" w:rsidP="002310CE">
      <w:pPr>
        <w:pStyle w:val="BodyText"/>
        <w:rPr>
          <w:iCs/>
        </w:rPr>
      </w:pPr>
      <w:r>
        <w:rPr>
          <w:iCs/>
        </w:rPr>
        <w:t>If that is the case, w</w:t>
      </w:r>
      <w:r w:rsidR="00A24506">
        <w:rPr>
          <w:iCs/>
        </w:rPr>
        <w:t xml:space="preserve">e would </w:t>
      </w:r>
      <w:r w:rsidR="000F1002">
        <w:rPr>
          <w:iCs/>
        </w:rPr>
        <w:t xml:space="preserve">like </w:t>
      </w:r>
      <w:r w:rsidR="00A24506">
        <w:rPr>
          <w:iCs/>
        </w:rPr>
        <w:t xml:space="preserve">to clarify that these parameters are configured to the UE </w:t>
      </w:r>
      <w:r w:rsidR="00C30D99">
        <w:rPr>
          <w:iCs/>
        </w:rPr>
        <w:t>to determine the ED threshold to be used for sensing to perform UL transmissions</w:t>
      </w:r>
      <w:r>
        <w:rPr>
          <w:iCs/>
        </w:rPr>
        <w:t xml:space="preserve"> and are not applicable to the NG-RAN for determining the ED threshold to perform sensing for DL transmissions</w:t>
      </w:r>
      <w:r w:rsidR="00C30D99">
        <w:rPr>
          <w:iCs/>
        </w:rPr>
        <w:t>. The corresponding configurations are UE specific</w:t>
      </w:r>
      <w:r w:rsidR="005E359F">
        <w:rPr>
          <w:iCs/>
        </w:rPr>
        <w:t xml:space="preserve"> </w:t>
      </w:r>
      <w:r w:rsidR="00D17487">
        <w:rPr>
          <w:iCs/>
        </w:rPr>
        <w:t>and configured per serving cell.</w:t>
      </w:r>
      <w:r w:rsidR="00B30E52">
        <w:rPr>
          <w:iCs/>
        </w:rPr>
        <w:t xml:space="preserve"> How these parameters are used to determine the ED threshold at UE for sensing to perform UL transmissi</w:t>
      </w:r>
      <w:r w:rsidR="000E6694">
        <w:rPr>
          <w:iCs/>
        </w:rPr>
        <w:t xml:space="preserve">ons is specified in Clause </w:t>
      </w:r>
      <w:r w:rsidR="0048608B">
        <w:rPr>
          <w:iCs/>
        </w:rPr>
        <w:t>4.2.3 of TS 37.213.</w:t>
      </w:r>
    </w:p>
    <w:p w14:paraId="70F8F479" w14:textId="675E5DE5" w:rsidR="00BC196C" w:rsidRDefault="00865002" w:rsidP="002310CE">
      <w:pPr>
        <w:pStyle w:val="BodyText"/>
        <w:rPr>
          <w:iCs/>
        </w:rPr>
      </w:pPr>
      <w:r>
        <w:rPr>
          <w:iCs/>
        </w:rPr>
        <w:lastRenderedPageBreak/>
        <w:t xml:space="preserve">Otherwise, irrespective of </w:t>
      </w:r>
      <w:r w:rsidR="00D02A86">
        <w:rPr>
          <w:iCs/>
        </w:rPr>
        <w:t xml:space="preserve">the </w:t>
      </w:r>
      <w:r w:rsidR="009737B3">
        <w:rPr>
          <w:iCs/>
        </w:rPr>
        <w:t xml:space="preserve">node being </w:t>
      </w:r>
      <w:r w:rsidR="00D02A86">
        <w:rPr>
          <w:iCs/>
        </w:rPr>
        <w:t xml:space="preserve">NG-RAN or UE </w:t>
      </w:r>
      <w:r w:rsidR="007B627A">
        <w:rPr>
          <w:iCs/>
        </w:rPr>
        <w:t xml:space="preserve">that </w:t>
      </w:r>
      <w:r w:rsidR="00D02A86">
        <w:rPr>
          <w:iCs/>
        </w:rPr>
        <w:t>in</w:t>
      </w:r>
      <w:r w:rsidR="006600AD">
        <w:rPr>
          <w:iCs/>
        </w:rPr>
        <w:t>tend</w:t>
      </w:r>
      <w:r w:rsidR="007B627A">
        <w:rPr>
          <w:iCs/>
        </w:rPr>
        <w:t>s</w:t>
      </w:r>
      <w:r w:rsidR="006600AD">
        <w:rPr>
          <w:iCs/>
        </w:rPr>
        <w:t xml:space="preserve"> to access the NR-U channel, the corresponding ED </w:t>
      </w:r>
      <w:r w:rsidR="007B627A">
        <w:rPr>
          <w:iCs/>
        </w:rPr>
        <w:t>threshold</w:t>
      </w:r>
      <w:r w:rsidR="006600AD">
        <w:rPr>
          <w:iCs/>
        </w:rPr>
        <w:t xml:space="preserve"> is determined for the </w:t>
      </w:r>
      <w:r w:rsidR="009737B3">
        <w:rPr>
          <w:iCs/>
        </w:rPr>
        <w:t xml:space="preserve">RBs of the channel that the node </w:t>
      </w:r>
      <w:r w:rsidR="007B627A">
        <w:rPr>
          <w:iCs/>
        </w:rPr>
        <w:t>intends to perform sensing as described in the answer to Q1.</w:t>
      </w:r>
    </w:p>
    <w:p w14:paraId="6F71A667" w14:textId="182524DB" w:rsidR="005270CD" w:rsidRPr="00D55D1F" w:rsidRDefault="005270CD" w:rsidP="005270CD">
      <w:pPr>
        <w:pStyle w:val="BodyText"/>
        <w:rPr>
          <w:rFonts w:cs="Arial"/>
          <w:color w:val="000000"/>
          <w:lang w:eastAsia="en-US"/>
        </w:rPr>
      </w:pPr>
      <w:r>
        <w:t xml:space="preserve">Based on the above discussion, we propose the following reply to RAN3 (see draft LS reply in </w:t>
      </w:r>
      <w:r>
        <w:fldChar w:fldCharType="begin"/>
      </w:r>
      <w:r>
        <w:instrText xml:space="preserve"> REF _Ref95404129 \r \h  \* MERGEFORMAT </w:instrText>
      </w:r>
      <w:r>
        <w:fldChar w:fldCharType="separate"/>
      </w:r>
      <w:r w:rsidR="002D10CE">
        <w:t>[3]</w:t>
      </w:r>
      <w:r>
        <w:fldChar w:fldCharType="end"/>
      </w:r>
      <w:r>
        <w:t>).</w:t>
      </w:r>
    </w:p>
    <w:p w14:paraId="2B08109A" w14:textId="77777777" w:rsidR="005270CD" w:rsidRPr="00574AC7" w:rsidRDefault="005270CD" w:rsidP="002310CE">
      <w:pPr>
        <w:pStyle w:val="BodyText"/>
        <w:rPr>
          <w:rFonts w:cs="Arial"/>
          <w:iCs/>
          <w:color w:val="000000"/>
          <w:lang w:eastAsia="en-US"/>
        </w:rPr>
      </w:pPr>
    </w:p>
    <w:p w14:paraId="3D7D4D6D" w14:textId="714F7543" w:rsidR="00E57008" w:rsidRDefault="005270CD" w:rsidP="002D10CE">
      <w:pPr>
        <w:pStyle w:val="Proposal"/>
      </w:pPr>
      <w:bookmarkStart w:id="5" w:name="_Toc95740421"/>
      <w:r>
        <w:rPr>
          <w:lang w:val="en-GB"/>
        </w:rPr>
        <w:t>Provide answer to RAN3 with respect to Q</w:t>
      </w:r>
      <w:r w:rsidR="004A3A68">
        <w:rPr>
          <w:lang w:val="en-GB"/>
        </w:rPr>
        <w:t>3</w:t>
      </w:r>
      <w:r w:rsidR="00E57008" w:rsidRPr="00E57008">
        <w:t xml:space="preserve"> </w:t>
      </w:r>
      <w:r w:rsidR="00E57008">
        <w:t>that the determination of the ED threshold for NG-RAN nodes to perform DL transmissions for n46 and n96 NR-U channels is specified in Clause 4.1.5 of TS 37.213</w:t>
      </w:r>
      <w:r w:rsidR="004620E9">
        <w:t xml:space="preserve"> </w:t>
      </w:r>
      <w:r w:rsidR="00B30FD4">
        <w:t xml:space="preserve">where the ED </w:t>
      </w:r>
      <w:r w:rsidR="00781A63">
        <w:t>threshold is</w:t>
      </w:r>
      <w:r w:rsidR="004620E9">
        <w:t xml:space="preserve"> associa</w:t>
      </w:r>
      <w:r w:rsidR="003D6433">
        <w:t xml:space="preserve">ted </w:t>
      </w:r>
      <w:r w:rsidR="00781A63">
        <w:t>with a</w:t>
      </w:r>
      <w:r w:rsidR="003D6433">
        <w:t xml:space="preserve"> set of contiguous RBs of the “channel” that </w:t>
      </w:r>
      <w:r w:rsidR="006F5E84">
        <w:t>an NG-RAN</w:t>
      </w:r>
      <w:r w:rsidR="003D6433">
        <w:t xml:space="preserve"> node intends to perform sensing as described in the answer to Q1</w:t>
      </w:r>
      <w:r w:rsidR="00E57008">
        <w:t xml:space="preserve">. It is important to note that there are few conditions as described in Clause 4.1.5 of TS 37.213 that determine how the ED threshold for a node is obtained. The ED threshold by itself is not </w:t>
      </w:r>
      <w:r w:rsidR="004335D5">
        <w:t xml:space="preserve">specified to be </w:t>
      </w:r>
      <w:r w:rsidR="00E57008">
        <w:t>“exchanged” between RAN-nodes as RAN3 expressed in the question. Whether the contributing parameters in determining the corresponding ED threshold are exchanged between RAN nodes is not within the RAN1 expertise.</w:t>
      </w:r>
      <w:bookmarkEnd w:id="5"/>
      <w:r w:rsidR="00E57008">
        <w:t xml:space="preserve"> </w:t>
      </w:r>
    </w:p>
    <w:p w14:paraId="1EE9F69B" w14:textId="590DD052" w:rsidR="00987D2C" w:rsidRPr="00987D2C" w:rsidRDefault="00987D2C" w:rsidP="002D10CE">
      <w:pPr>
        <w:pStyle w:val="Proposal"/>
        <w:jc w:val="left"/>
        <w:rPr>
          <w:iCs/>
        </w:rPr>
      </w:pPr>
      <w:bookmarkStart w:id="6" w:name="_Toc95740422"/>
      <w:r>
        <w:rPr>
          <w:lang w:val="en-GB"/>
        </w:rPr>
        <w:t>Provide answer to RAN3 with respect to Q4</w:t>
      </w:r>
      <w:r w:rsidR="00951C72">
        <w:rPr>
          <w:lang w:val="en-GB"/>
        </w:rPr>
        <w:t xml:space="preserve"> that</w:t>
      </w:r>
      <w:r w:rsidRPr="00E57008">
        <w:t xml:space="preserve"> </w:t>
      </w:r>
      <w:r>
        <w:t xml:space="preserve">RAN1 suspects that perhaps the existing RRC parameters </w:t>
      </w:r>
      <w:r w:rsidRPr="00607F2E">
        <w:rPr>
          <w:i/>
        </w:rPr>
        <w:t>maxEnergyDetectionThreshold-r16</w:t>
      </w:r>
      <w:r>
        <w:rPr>
          <w:iCs/>
        </w:rPr>
        <w:t xml:space="preserve"> or </w:t>
      </w:r>
      <w:r w:rsidRPr="00607F2E">
        <w:rPr>
          <w:i/>
        </w:rPr>
        <w:t>energyDetectionThresholdOffset-r16</w:t>
      </w:r>
      <w:r>
        <w:rPr>
          <w:iCs/>
        </w:rPr>
        <w:t xml:space="preserve"> have contributed to this question. </w:t>
      </w:r>
      <w:r>
        <w:t>If that is the case, we would like to clarify that these parameters are configured to the UE to determine the ED threshold to perform</w:t>
      </w:r>
      <w:r w:rsidR="009E4356">
        <w:t xml:space="preserve"> sensing for</w:t>
      </w:r>
      <w:r>
        <w:t xml:space="preserve"> UL transmissions and are not applicable to the ED threshold at NG-RAN to perform sensing for DL transmissions. The corresponding configurations are UE specific and configured per serving cell. How these parameters are used to determine the ED threshold at UE for sensing to perform UL transmissions is specified in Clause 4.2.3 of TS 37.213.</w:t>
      </w:r>
      <w:r>
        <w:rPr>
          <w:iCs/>
        </w:rPr>
        <w:t xml:space="preserve"> </w:t>
      </w:r>
      <w:r w:rsidR="00F229F1">
        <w:rPr>
          <w:iCs/>
        </w:rPr>
        <w:t>We would like to clarify that i</w:t>
      </w:r>
      <w:r>
        <w:t xml:space="preserve">rrespective of the node being NG-RAN or UE, the corresponding ED threshold is determined for the </w:t>
      </w:r>
      <w:r w:rsidR="00D14695">
        <w:t>set of conti</w:t>
      </w:r>
      <w:r w:rsidR="00DC7489">
        <w:t xml:space="preserve">guous </w:t>
      </w:r>
      <w:r>
        <w:t xml:space="preserve">RBs of the </w:t>
      </w:r>
      <w:r w:rsidR="00DC7489">
        <w:t>“</w:t>
      </w:r>
      <w:r>
        <w:t>channel</w:t>
      </w:r>
      <w:r w:rsidR="00DC7489">
        <w:t>”</w:t>
      </w:r>
      <w:r>
        <w:t xml:space="preserve"> that the node intends to perform sensing as described in the answer to Q1.</w:t>
      </w:r>
      <w:bookmarkEnd w:id="6"/>
    </w:p>
    <w:p w14:paraId="0DD179DB" w14:textId="77777777" w:rsidR="002310CE" w:rsidRDefault="002310CE" w:rsidP="002310CE">
      <w:pPr>
        <w:pStyle w:val="BodyText"/>
        <w:rPr>
          <w:rFonts w:cs="Arial"/>
          <w:color w:val="000000"/>
          <w:lang w:eastAsia="en-US"/>
        </w:rPr>
      </w:pPr>
    </w:p>
    <w:p w14:paraId="715CA09B" w14:textId="050FF5AD" w:rsidR="003A7EF3" w:rsidRDefault="00A92264" w:rsidP="00A92264">
      <w:pPr>
        <w:pStyle w:val="Heading1"/>
        <w:ind w:left="0" w:firstLine="0"/>
      </w:pPr>
      <w:r>
        <w:t>Conclusion</w:t>
      </w:r>
    </w:p>
    <w:p w14:paraId="5FD24CB9" w14:textId="77777777" w:rsidR="00A92264" w:rsidRDefault="00A92264" w:rsidP="00A92264">
      <w:pPr>
        <w:pStyle w:val="BodyText"/>
      </w:pPr>
      <w:r w:rsidRPr="00CE0424">
        <w:t xml:space="preserve">Based on the discussion in </w:t>
      </w:r>
      <w:r>
        <w:t xml:space="preserve">the previous </w:t>
      </w:r>
      <w:r w:rsidRPr="00CE0424">
        <w:t>section</w:t>
      </w:r>
      <w:r>
        <w:t>s</w:t>
      </w:r>
      <w:r w:rsidRPr="00CE0424">
        <w:t xml:space="preserve"> we propose the following:</w:t>
      </w:r>
    </w:p>
    <w:p w14:paraId="0AFAB85C" w14:textId="6FAD4732" w:rsidR="00C617D9" w:rsidRDefault="00A92264">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\n \h \z \t "Proposal" \c </w:instrText>
      </w:r>
      <w:r>
        <w:rPr>
          <w:b w:val="0"/>
          <w:bCs/>
        </w:rPr>
        <w:fldChar w:fldCharType="separate"/>
      </w:r>
      <w:hyperlink w:anchor="_Toc95740419" w:history="1">
        <w:r w:rsidR="00C617D9" w:rsidRPr="007818CC">
          <w:rPr>
            <w:rStyle w:val="Hyperlink"/>
            <w:noProof/>
          </w:rPr>
          <w:t>Proposal 1</w:t>
        </w:r>
        <w:r w:rsidR="00C617D9">
          <w:rPr>
            <w:rFonts w:asciiTheme="minorHAnsi" w:eastAsiaTheme="minorEastAsia" w:hAnsiTheme="minorHAnsi"/>
            <w:b w:val="0"/>
            <w:noProof/>
            <w:sz w:val="22"/>
            <w:lang w:eastAsia="en-US"/>
          </w:rPr>
          <w:tab/>
        </w:r>
        <w:r w:rsidR="00C617D9" w:rsidRPr="007818CC">
          <w:rPr>
            <w:rStyle w:val="Hyperlink"/>
            <w:noProof/>
          </w:rPr>
          <w:t xml:space="preserve">Provide answer to RAN3 with respect to Q1 that the frequency location of a channel in a band defined for operation with shared spectrum channel access (aka unlicensed operation) is determined by the ARFCN of the carrier and the carrier bandwidth, and that in RAN2 specifications, "Channel ID," does not exist. In Rel-16 for FR1, the carrier bandwidths 20, 40, 60, and 80 MHz are supported in Bands n46 and n96, and are divided into 1, 2, 3, and 4 sets of contiguous RBs, respectively, each referred to an "RB set." RAN1 has specified in 37.213 that a "channel" corresponds to a carrier or part of a carrier consisting of a set of contiguous RBs over which a channel access procedure is performed. </w:t>
        </w:r>
        <w:r w:rsidR="00C617D9" w:rsidRPr="007818CC">
          <w:rPr>
            <w:rStyle w:val="Hyperlink"/>
            <w:rFonts w:eastAsia="Malgun Gothic" w:cs="Arial"/>
            <w:noProof/>
          </w:rPr>
          <w:t>Hence, from a RAN1 perspective an RB set corresponds to a "channel," and an index is associated with each RB set with value in the range 0 .. 3.</w:t>
        </w:r>
      </w:hyperlink>
    </w:p>
    <w:p w14:paraId="4F7F5A4B" w14:textId="0FFDC0D1" w:rsidR="00C617D9" w:rsidRDefault="00681014">
      <w:pPr>
        <w:pStyle w:val="TableofFigures"/>
        <w:tabs>
          <w:tab w:val="right" w:leader="dot" w:pos="9629"/>
        </w:tabs>
        <w:rPr>
          <w:rFonts w:asciiTheme="minorHAnsi" w:eastAsiaTheme="minorEastAsia" w:hAnsiTheme="minorHAnsi"/>
          <w:b w:val="0"/>
          <w:noProof/>
          <w:sz w:val="22"/>
          <w:lang w:eastAsia="en-US"/>
        </w:rPr>
      </w:pPr>
      <w:hyperlink w:anchor="_Toc95740420" w:history="1">
        <w:r w:rsidR="00C617D9" w:rsidRPr="007818CC">
          <w:rPr>
            <w:rStyle w:val="Hyperlink"/>
            <w:noProof/>
            <w:lang w:val="en-GB"/>
          </w:rPr>
          <w:t>Proposal 2</w:t>
        </w:r>
        <w:r w:rsidR="00C617D9">
          <w:rPr>
            <w:rFonts w:asciiTheme="minorHAnsi" w:eastAsiaTheme="minorEastAsia" w:hAnsiTheme="minorHAnsi"/>
            <w:b w:val="0"/>
            <w:noProof/>
            <w:sz w:val="22"/>
            <w:lang w:eastAsia="en-US"/>
          </w:rPr>
          <w:tab/>
        </w:r>
        <w:r w:rsidR="00C617D9" w:rsidRPr="007818CC">
          <w:rPr>
            <w:rStyle w:val="Hyperlink"/>
            <w:noProof/>
            <w:lang w:val="en-GB"/>
          </w:rPr>
          <w:t xml:space="preserve">Provide answer to RAN3 with respect to Q2 that </w:t>
        </w:r>
        <w:r w:rsidR="00C617D9" w:rsidRPr="007818CC">
          <w:rPr>
            <w:rStyle w:val="Hyperlink"/>
            <w:noProof/>
            <w:lang w:val="en-GB" w:eastAsia="ja-JP"/>
          </w:rPr>
          <w:t xml:space="preserve">the channel access procedures specified in TS 37.213 may be performed when there is a need to access an NR-U channel for packet transmissions over the NR-U channel. In other words, before performing a packet transmission on an NR-U channel, access to the NR-U channel should be obtained by successfully completing the corresponding channel access procedures that are specified in TS 37.213. However, a node (NG-RAN or UE) is neither required to continuously sense an NR-U channel even no data is available for transmission, nor is a node (NG-RAN or UE) required to perform the actual </w:t>
        </w:r>
        <w:r w:rsidR="00C617D9" w:rsidRPr="007818CC">
          <w:rPr>
            <w:rStyle w:val="Hyperlink"/>
            <w:noProof/>
            <w:lang w:val="en-GB" w:eastAsia="ja-JP"/>
          </w:rPr>
          <w:lastRenderedPageBreak/>
          <w:t>packet transmission even after the corresponding channel access procedures are successfully completed.</w:t>
        </w:r>
      </w:hyperlink>
    </w:p>
    <w:p w14:paraId="63B7C3EA" w14:textId="262D451A" w:rsidR="00C617D9" w:rsidRDefault="00681014">
      <w:pPr>
        <w:pStyle w:val="TableofFigures"/>
        <w:tabs>
          <w:tab w:val="right" w:leader="dot" w:pos="9629"/>
        </w:tabs>
        <w:rPr>
          <w:rFonts w:asciiTheme="minorHAnsi" w:eastAsiaTheme="minorEastAsia" w:hAnsiTheme="minorHAnsi"/>
          <w:b w:val="0"/>
          <w:noProof/>
          <w:sz w:val="22"/>
          <w:lang w:eastAsia="en-US"/>
        </w:rPr>
      </w:pPr>
      <w:hyperlink w:anchor="_Toc95740421" w:history="1">
        <w:r w:rsidR="00C617D9" w:rsidRPr="007818CC">
          <w:rPr>
            <w:rStyle w:val="Hyperlink"/>
            <w:noProof/>
          </w:rPr>
          <w:t>Proposal 3</w:t>
        </w:r>
        <w:r w:rsidR="00C617D9">
          <w:rPr>
            <w:rFonts w:asciiTheme="minorHAnsi" w:eastAsiaTheme="minorEastAsia" w:hAnsiTheme="minorHAnsi"/>
            <w:b w:val="0"/>
            <w:noProof/>
            <w:sz w:val="22"/>
            <w:lang w:eastAsia="en-US"/>
          </w:rPr>
          <w:tab/>
        </w:r>
        <w:r w:rsidR="00C617D9" w:rsidRPr="007818CC">
          <w:rPr>
            <w:rStyle w:val="Hyperlink"/>
            <w:noProof/>
            <w:lang w:val="en-GB"/>
          </w:rPr>
          <w:t>Provide answer to RAN3 with respect to Q3</w:t>
        </w:r>
        <w:r w:rsidR="00C617D9" w:rsidRPr="007818CC">
          <w:rPr>
            <w:rStyle w:val="Hyperlink"/>
            <w:noProof/>
          </w:rPr>
          <w:t xml:space="preserve"> that the determination of the ED threshold for NG-RAN nodes to perform DL transmissions for n46 and n96 NR-U channels is specified in Clause 4.1.5 of TS 37.213 where the ED threshold is associated with a set of contiguous RBs of the “channel” that an NG-RAN node intends to perform sensing as described in the answer to Q1. It is important to note that there are few conditions as described in Clause 4.1.5 of TS 37.213 that determine how the ED threshold for a node is obtained. The ED threshold by itself is not specified to be “exchanged” between RAN-nodes as RAN3 expressed in the question. Whether the contributing parameters in determining the corresponding ED threshold are exchanged between RAN nodes is not within the RAN1 expertise.</w:t>
        </w:r>
      </w:hyperlink>
    </w:p>
    <w:p w14:paraId="1BE3CB97" w14:textId="4BBE80CE" w:rsidR="00C617D9" w:rsidRDefault="00681014">
      <w:pPr>
        <w:pStyle w:val="TableofFigures"/>
        <w:tabs>
          <w:tab w:val="right" w:leader="dot" w:pos="9629"/>
        </w:tabs>
        <w:rPr>
          <w:rFonts w:asciiTheme="minorHAnsi" w:eastAsiaTheme="minorEastAsia" w:hAnsiTheme="minorHAnsi"/>
          <w:b w:val="0"/>
          <w:noProof/>
          <w:sz w:val="22"/>
          <w:lang w:eastAsia="en-US"/>
        </w:rPr>
      </w:pPr>
      <w:hyperlink w:anchor="_Toc95740422" w:history="1">
        <w:r w:rsidR="00C617D9" w:rsidRPr="007818CC">
          <w:rPr>
            <w:rStyle w:val="Hyperlink"/>
            <w:iCs/>
            <w:noProof/>
          </w:rPr>
          <w:t>Proposal 4</w:t>
        </w:r>
        <w:r w:rsidR="00C617D9">
          <w:rPr>
            <w:rFonts w:asciiTheme="minorHAnsi" w:eastAsiaTheme="minorEastAsia" w:hAnsiTheme="minorHAnsi"/>
            <w:b w:val="0"/>
            <w:noProof/>
            <w:sz w:val="22"/>
            <w:lang w:eastAsia="en-US"/>
          </w:rPr>
          <w:tab/>
        </w:r>
        <w:r w:rsidR="00C617D9" w:rsidRPr="007818CC">
          <w:rPr>
            <w:rStyle w:val="Hyperlink"/>
            <w:noProof/>
            <w:lang w:val="en-GB"/>
          </w:rPr>
          <w:t>Provide answer to RAN3 with respect to Q4 that</w:t>
        </w:r>
        <w:r w:rsidR="00C617D9" w:rsidRPr="007818CC">
          <w:rPr>
            <w:rStyle w:val="Hyperlink"/>
            <w:noProof/>
          </w:rPr>
          <w:t xml:space="preserve"> RAN1 suspects that perhaps the existing RRC parameters </w:t>
        </w:r>
        <w:r w:rsidR="00C617D9" w:rsidRPr="007818CC">
          <w:rPr>
            <w:rStyle w:val="Hyperlink"/>
            <w:i/>
            <w:noProof/>
          </w:rPr>
          <w:t>maxEnergyDetectionThreshold-r16</w:t>
        </w:r>
        <w:r w:rsidR="00C617D9" w:rsidRPr="007818CC">
          <w:rPr>
            <w:rStyle w:val="Hyperlink"/>
            <w:iCs/>
            <w:noProof/>
          </w:rPr>
          <w:t xml:space="preserve"> or </w:t>
        </w:r>
        <w:r w:rsidR="00C617D9" w:rsidRPr="007818CC">
          <w:rPr>
            <w:rStyle w:val="Hyperlink"/>
            <w:i/>
            <w:noProof/>
          </w:rPr>
          <w:t>energyDetectionThresholdOffset-r16</w:t>
        </w:r>
        <w:r w:rsidR="00C617D9" w:rsidRPr="007818CC">
          <w:rPr>
            <w:rStyle w:val="Hyperlink"/>
            <w:iCs/>
            <w:noProof/>
          </w:rPr>
          <w:t xml:space="preserve"> have contributed to this question. </w:t>
        </w:r>
        <w:r w:rsidR="00C617D9" w:rsidRPr="007818CC">
          <w:rPr>
            <w:rStyle w:val="Hyperlink"/>
            <w:noProof/>
          </w:rPr>
          <w:t>If that is the case, we would like to clarify that these parameters are configured to the UE to determine the ED threshold to perform sensing for UL transmissions and are not applicable to the ED threshold at NG-RAN to perform sensing for DL transmissions. The corresponding configurations are UE specific and configured per serving cell. How these parameters are used to determine the ED threshold at UE for sensing to perform UL transmissions is specified in Clause 4.2.3 of TS 37.213.</w:t>
        </w:r>
        <w:r w:rsidR="00C617D9" w:rsidRPr="007818CC">
          <w:rPr>
            <w:rStyle w:val="Hyperlink"/>
            <w:iCs/>
            <w:noProof/>
          </w:rPr>
          <w:t xml:space="preserve"> We would like to clarify that i</w:t>
        </w:r>
        <w:r w:rsidR="00C617D9" w:rsidRPr="007818CC">
          <w:rPr>
            <w:rStyle w:val="Hyperlink"/>
            <w:noProof/>
          </w:rPr>
          <w:t>rrespective of the node being NG-RAN or UE, the corresponding ED threshold is determined for the set of contiguous RBs of the “channel” that the node intends to perform sensing as described in the answer to Q1.</w:t>
        </w:r>
      </w:hyperlink>
    </w:p>
    <w:p w14:paraId="5050A0A6" w14:textId="0D0622B2" w:rsidR="00A92264" w:rsidRDefault="00A92264" w:rsidP="00A92264">
      <w:pPr>
        <w:rPr>
          <w:b/>
          <w:bCs/>
        </w:rPr>
      </w:pPr>
      <w:r>
        <w:rPr>
          <w:b/>
          <w:bCs/>
        </w:rPr>
        <w:fldChar w:fldCharType="end"/>
      </w:r>
    </w:p>
    <w:p w14:paraId="0EB8BEDE" w14:textId="5EC0B29C" w:rsidR="00BF4EDD" w:rsidRDefault="00BF4EDD" w:rsidP="00BF4EDD">
      <w:pPr>
        <w:pStyle w:val="Heading1"/>
      </w:pPr>
      <w:r>
        <w:t>References</w:t>
      </w:r>
    </w:p>
    <w:p w14:paraId="0C36EF59" w14:textId="32E4EC5A" w:rsidR="00105DF8" w:rsidRDefault="007F38A4" w:rsidP="00105DF8">
      <w:pPr>
        <w:pStyle w:val="Reference"/>
      </w:pPr>
      <w:bookmarkStart w:id="7" w:name="_Ref53759078"/>
      <w:bookmarkStart w:id="8" w:name="_Ref174151459"/>
      <w:bookmarkStart w:id="9" w:name="_Ref189809556"/>
      <w:r w:rsidRPr="007F38A4">
        <w:t>R1-2200860</w:t>
      </w:r>
      <w:r w:rsidR="00105DF8">
        <w:t>, "</w:t>
      </w:r>
      <w:r w:rsidR="00105DF8" w:rsidRPr="00105DF8">
        <w:t>LS on</w:t>
      </w:r>
      <w:r>
        <w:t xml:space="preserve"> </w:t>
      </w:r>
      <w:r w:rsidRPr="007F38A4">
        <w:t>NR-U channel information and procedures</w:t>
      </w:r>
      <w:r w:rsidR="00105DF8">
        <w:t xml:space="preserve">," </w:t>
      </w:r>
      <w:r w:rsidR="008D016C">
        <w:t xml:space="preserve">RAN3, </w:t>
      </w:r>
      <w:r w:rsidR="00105DF8">
        <w:t>RAN1#10</w:t>
      </w:r>
      <w:r>
        <w:t>8</w:t>
      </w:r>
      <w:r w:rsidR="00105DF8">
        <w:t xml:space="preserve">-e, </w:t>
      </w:r>
      <w:r>
        <w:t>February</w:t>
      </w:r>
      <w:r w:rsidR="00105DF8">
        <w:t xml:space="preserve"> 202</w:t>
      </w:r>
      <w:r w:rsidR="008D016C">
        <w:t>2</w:t>
      </w:r>
      <w:r w:rsidR="00105DF8">
        <w:t>.</w:t>
      </w:r>
      <w:bookmarkEnd w:id="7"/>
    </w:p>
    <w:p w14:paraId="1B1ED025" w14:textId="2A872504" w:rsidR="006747DD" w:rsidRDefault="008D016C" w:rsidP="00105DF8">
      <w:pPr>
        <w:pStyle w:val="Reference"/>
      </w:pPr>
      <w:bookmarkStart w:id="10" w:name="_Ref68524058"/>
      <w:r w:rsidRPr="008D016C">
        <w:t>R1-2200891</w:t>
      </w:r>
      <w:r w:rsidR="006747DD">
        <w:t>, "</w:t>
      </w:r>
      <w:r w:rsidRPr="008D016C">
        <w:t>Reply LS on NR-U channel information and procedures</w:t>
      </w:r>
      <w:r w:rsidR="006747DD">
        <w:t xml:space="preserve">," </w:t>
      </w:r>
      <w:r>
        <w:t xml:space="preserve">RAN2, </w:t>
      </w:r>
      <w:r w:rsidR="006747DD">
        <w:t>RAN1#10</w:t>
      </w:r>
      <w:r>
        <w:t>8</w:t>
      </w:r>
      <w:r w:rsidR="006747DD">
        <w:t xml:space="preserve">-e, </w:t>
      </w:r>
      <w:r>
        <w:t>February 2022</w:t>
      </w:r>
      <w:r w:rsidR="006747DD">
        <w:t>.</w:t>
      </w:r>
      <w:bookmarkEnd w:id="10"/>
    </w:p>
    <w:p w14:paraId="1DA3C307" w14:textId="046F6A5B" w:rsidR="00265F35" w:rsidRDefault="00265F35" w:rsidP="00105DF8">
      <w:pPr>
        <w:pStyle w:val="Reference"/>
      </w:pPr>
      <w:bookmarkStart w:id="11" w:name="_Ref95404129"/>
      <w:r>
        <w:t xml:space="preserve">R1-2201743, "Draft LS Reply to RAN3 on </w:t>
      </w:r>
      <w:r w:rsidRPr="00265F35">
        <w:t>NR-U channel information and procedures</w:t>
      </w:r>
      <w:r>
        <w:t>," Ericsson, RAN1#108-e, February 2022.</w:t>
      </w:r>
      <w:bookmarkEnd w:id="11"/>
    </w:p>
    <w:p w14:paraId="414FD337" w14:textId="61677F7A" w:rsidR="00245453" w:rsidRDefault="00245453" w:rsidP="000D5683">
      <w:pPr>
        <w:pStyle w:val="Reference"/>
      </w:pPr>
      <w:bookmarkStart w:id="12" w:name="_Ref95399150"/>
      <w:r>
        <w:t>3GPP TS 38.101-1, "User Equipment (UE) radio transmission and reception; Part 1: Range 1 Standalone," v17.4.0, December 2021.</w:t>
      </w:r>
      <w:bookmarkEnd w:id="12"/>
    </w:p>
    <w:p w14:paraId="5A925485" w14:textId="7D80E8A8" w:rsidR="005B0040" w:rsidRDefault="005B0040" w:rsidP="000D5683">
      <w:pPr>
        <w:pStyle w:val="Reference"/>
      </w:pPr>
      <w:bookmarkStart w:id="13" w:name="_Ref95402562"/>
      <w:r>
        <w:t>3GPP TS 37.213, "P</w:t>
      </w:r>
      <w:r w:rsidRPr="005B0040">
        <w:t>hysical layer procedures for shared spectrum channel access</w:t>
      </w:r>
      <w:r>
        <w:t>," v17.0.0, December 2021.</w:t>
      </w:r>
      <w:bookmarkEnd w:id="13"/>
    </w:p>
    <w:p w14:paraId="556A6C9E" w14:textId="4A854F48" w:rsidR="005B0040" w:rsidRDefault="005B0040" w:rsidP="000D5683">
      <w:pPr>
        <w:pStyle w:val="Reference"/>
      </w:pPr>
      <w:bookmarkStart w:id="14" w:name="_Ref95402789"/>
      <w:r>
        <w:t>3GPP TS 38.214, "Physical layer procedures for data," v17.0.0, December 2021.</w:t>
      </w:r>
      <w:bookmarkEnd w:id="14"/>
    </w:p>
    <w:bookmarkEnd w:id="8"/>
    <w:bookmarkEnd w:id="9"/>
    <w:sectPr w:rsidR="005B00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3E268" w14:textId="77777777" w:rsidR="00382DB4" w:rsidRDefault="00382DB4">
      <w:r>
        <w:separator/>
      </w:r>
    </w:p>
  </w:endnote>
  <w:endnote w:type="continuationSeparator" w:id="0">
    <w:p w14:paraId="4A04B401" w14:textId="77777777" w:rsidR="00382DB4" w:rsidRDefault="00382DB4">
      <w:r>
        <w:continuationSeparator/>
      </w:r>
    </w:p>
  </w:endnote>
  <w:endnote w:type="continuationNotice" w:id="1">
    <w:p w14:paraId="3F06F4B4" w14:textId="77777777" w:rsidR="00382DB4" w:rsidRDefault="00382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382DB4" w:rsidRDefault="00382D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9379" w14:textId="77777777" w:rsidR="00382DB4" w:rsidRDefault="00382DB4">
      <w:r>
        <w:separator/>
      </w:r>
    </w:p>
  </w:footnote>
  <w:footnote w:type="continuationSeparator" w:id="0">
    <w:p w14:paraId="64AE4116" w14:textId="77777777" w:rsidR="00382DB4" w:rsidRDefault="00382DB4">
      <w:r>
        <w:continuationSeparator/>
      </w:r>
    </w:p>
  </w:footnote>
  <w:footnote w:type="continuationNotice" w:id="1">
    <w:p w14:paraId="0925023C" w14:textId="77777777" w:rsidR="00382DB4" w:rsidRDefault="00382D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382DB4" w:rsidRDefault="00382D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71377B"/>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A5D73"/>
    <w:multiLevelType w:val="hybridMultilevel"/>
    <w:tmpl w:val="9F064610"/>
    <w:lvl w:ilvl="0" w:tplc="8C309F4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52D16"/>
    <w:multiLevelType w:val="hybridMultilevel"/>
    <w:tmpl w:val="D6680B88"/>
    <w:lvl w:ilvl="0" w:tplc="8C309F4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B263ABE"/>
    <w:multiLevelType w:val="hybridMultilevel"/>
    <w:tmpl w:val="AC62C1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27056"/>
    <w:multiLevelType w:val="hybridMultilevel"/>
    <w:tmpl w:val="725491C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607B6A"/>
    <w:multiLevelType w:val="hybridMultilevel"/>
    <w:tmpl w:val="C7C20F9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2C27D1"/>
    <w:multiLevelType w:val="hybridMultilevel"/>
    <w:tmpl w:val="E4B80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A9B4805"/>
    <w:multiLevelType w:val="hybridMultilevel"/>
    <w:tmpl w:val="6E06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B639A8"/>
    <w:multiLevelType w:val="hybridMultilevel"/>
    <w:tmpl w:val="3FC836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D63AB4"/>
    <w:multiLevelType w:val="hybridMultilevel"/>
    <w:tmpl w:val="B63C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CB60A5"/>
    <w:multiLevelType w:val="hybridMultilevel"/>
    <w:tmpl w:val="D598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9602A4F"/>
    <w:multiLevelType w:val="hybridMultilevel"/>
    <w:tmpl w:val="40E4FAF6"/>
    <w:lvl w:ilvl="0" w:tplc="8C309F4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B157EC"/>
    <w:multiLevelType w:val="hybridMultilevel"/>
    <w:tmpl w:val="A772434C"/>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6E6F23"/>
    <w:multiLevelType w:val="hybridMultilevel"/>
    <w:tmpl w:val="D7E4CF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24F0784"/>
    <w:multiLevelType w:val="hybridMultilevel"/>
    <w:tmpl w:val="A5C89DCC"/>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6C2531"/>
    <w:multiLevelType w:val="hybridMultilevel"/>
    <w:tmpl w:val="019C23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3"/>
  </w:num>
  <w:num w:numId="4">
    <w:abstractNumId w:val="24"/>
  </w:num>
  <w:num w:numId="5">
    <w:abstractNumId w:val="19"/>
  </w:num>
  <w:num w:numId="6">
    <w:abstractNumId w:val="27"/>
  </w:num>
  <w:num w:numId="7">
    <w:abstractNumId w:val="34"/>
  </w:num>
  <w:num w:numId="8">
    <w:abstractNumId w:val="20"/>
  </w:num>
  <w:num w:numId="9">
    <w:abstractNumId w:val="17"/>
  </w:num>
  <w:num w:numId="10">
    <w:abstractNumId w:val="2"/>
  </w:num>
  <w:num w:numId="11">
    <w:abstractNumId w:val="1"/>
  </w:num>
  <w:num w:numId="12">
    <w:abstractNumId w:val="0"/>
  </w:num>
  <w:num w:numId="13">
    <w:abstractNumId w:val="31"/>
  </w:num>
  <w:num w:numId="14">
    <w:abstractNumId w:val="32"/>
  </w:num>
  <w:num w:numId="15">
    <w:abstractNumId w:val="26"/>
  </w:num>
  <w:num w:numId="16">
    <w:abstractNumId w:val="35"/>
  </w:num>
  <w:num w:numId="17">
    <w:abstractNumId w:val="12"/>
  </w:num>
  <w:num w:numId="18">
    <w:abstractNumId w:val="14"/>
  </w:num>
  <w:num w:numId="19">
    <w:abstractNumId w:val="9"/>
  </w:num>
  <w:num w:numId="20">
    <w:abstractNumId w:val="39"/>
  </w:num>
  <w:num w:numId="21">
    <w:abstractNumId w:val="21"/>
  </w:num>
  <w:num w:numId="22">
    <w:abstractNumId w:val="37"/>
  </w:num>
  <w:num w:numId="23">
    <w:abstractNumId w:val="28"/>
  </w:num>
  <w:num w:numId="24">
    <w:abstractNumId w:val="40"/>
  </w:num>
  <w:num w:numId="25">
    <w:abstractNumId w:val="36"/>
  </w:num>
  <w:num w:numId="26">
    <w:abstractNumId w:val="38"/>
  </w:num>
  <w:num w:numId="27">
    <w:abstractNumId w:val="5"/>
  </w:num>
  <w:num w:numId="28">
    <w:abstractNumId w:val="8"/>
  </w:num>
  <w:num w:numId="29">
    <w:abstractNumId w:val="13"/>
  </w:num>
  <w:num w:numId="30">
    <w:abstractNumId w:val="4"/>
  </w:num>
  <w:num w:numId="31">
    <w:abstractNumId w:val="15"/>
  </w:num>
  <w:num w:numId="32">
    <w:abstractNumId w:val="11"/>
  </w:num>
  <w:num w:numId="33">
    <w:abstractNumId w:val="16"/>
  </w:num>
  <w:num w:numId="34">
    <w:abstractNumId w:val="41"/>
  </w:num>
  <w:num w:numId="35">
    <w:abstractNumId w:val="18"/>
  </w:num>
  <w:num w:numId="36">
    <w:abstractNumId w:val="10"/>
  </w:num>
  <w:num w:numId="37">
    <w:abstractNumId w:val="22"/>
  </w:num>
  <w:num w:numId="38">
    <w:abstractNumId w:val="33"/>
  </w:num>
  <w:num w:numId="39">
    <w:abstractNumId w:val="25"/>
  </w:num>
  <w:num w:numId="40">
    <w:abstractNumId w:val="29"/>
  </w:num>
  <w:num w:numId="41">
    <w:abstractNumId w:val="7"/>
  </w:num>
  <w:num w:numId="4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6F21"/>
    <w:rsid w:val="0002564D"/>
    <w:rsid w:val="00025ECA"/>
    <w:rsid w:val="000325B8"/>
    <w:rsid w:val="00034C15"/>
    <w:rsid w:val="00036BA1"/>
    <w:rsid w:val="00037E98"/>
    <w:rsid w:val="0004145B"/>
    <w:rsid w:val="00041D0A"/>
    <w:rsid w:val="000422E2"/>
    <w:rsid w:val="00042F22"/>
    <w:rsid w:val="000444EF"/>
    <w:rsid w:val="00052A07"/>
    <w:rsid w:val="000534E3"/>
    <w:rsid w:val="0005606A"/>
    <w:rsid w:val="00057117"/>
    <w:rsid w:val="00057616"/>
    <w:rsid w:val="000616E7"/>
    <w:rsid w:val="0006487E"/>
    <w:rsid w:val="00065E1A"/>
    <w:rsid w:val="00073348"/>
    <w:rsid w:val="0007414C"/>
    <w:rsid w:val="00076628"/>
    <w:rsid w:val="00077E5F"/>
    <w:rsid w:val="0008036A"/>
    <w:rsid w:val="00081AE6"/>
    <w:rsid w:val="000855EB"/>
    <w:rsid w:val="00085B52"/>
    <w:rsid w:val="000866F2"/>
    <w:rsid w:val="0009009F"/>
    <w:rsid w:val="00091557"/>
    <w:rsid w:val="000924C1"/>
    <w:rsid w:val="000924F0"/>
    <w:rsid w:val="00093474"/>
    <w:rsid w:val="0009510F"/>
    <w:rsid w:val="00095354"/>
    <w:rsid w:val="0009536B"/>
    <w:rsid w:val="000A1B7B"/>
    <w:rsid w:val="000A2D47"/>
    <w:rsid w:val="000A56F2"/>
    <w:rsid w:val="000B2719"/>
    <w:rsid w:val="000B3A8F"/>
    <w:rsid w:val="000B4AB9"/>
    <w:rsid w:val="000B58C3"/>
    <w:rsid w:val="000B61E9"/>
    <w:rsid w:val="000C165A"/>
    <w:rsid w:val="000C2E19"/>
    <w:rsid w:val="000C57FA"/>
    <w:rsid w:val="000C60CA"/>
    <w:rsid w:val="000D0D07"/>
    <w:rsid w:val="000D4797"/>
    <w:rsid w:val="000E0527"/>
    <w:rsid w:val="000E1611"/>
    <w:rsid w:val="000E1E92"/>
    <w:rsid w:val="000E64AA"/>
    <w:rsid w:val="000E6694"/>
    <w:rsid w:val="000F06D6"/>
    <w:rsid w:val="000F0EB1"/>
    <w:rsid w:val="000F1002"/>
    <w:rsid w:val="000F1106"/>
    <w:rsid w:val="000F3BE9"/>
    <w:rsid w:val="000F3F6C"/>
    <w:rsid w:val="000F4D34"/>
    <w:rsid w:val="000F6DF3"/>
    <w:rsid w:val="001005FF"/>
    <w:rsid w:val="001029BF"/>
    <w:rsid w:val="00105DF8"/>
    <w:rsid w:val="001062FB"/>
    <w:rsid w:val="001063E6"/>
    <w:rsid w:val="001063F4"/>
    <w:rsid w:val="00113CF4"/>
    <w:rsid w:val="001153EA"/>
    <w:rsid w:val="00115643"/>
    <w:rsid w:val="00116765"/>
    <w:rsid w:val="001219F5"/>
    <w:rsid w:val="00121A20"/>
    <w:rsid w:val="0012377F"/>
    <w:rsid w:val="00124314"/>
    <w:rsid w:val="00126B4A"/>
    <w:rsid w:val="00127E39"/>
    <w:rsid w:val="00132FD0"/>
    <w:rsid w:val="001344C0"/>
    <w:rsid w:val="001346FA"/>
    <w:rsid w:val="00135252"/>
    <w:rsid w:val="00137AB5"/>
    <w:rsid w:val="00137F0B"/>
    <w:rsid w:val="00151E23"/>
    <w:rsid w:val="001526E0"/>
    <w:rsid w:val="001551B5"/>
    <w:rsid w:val="001659C1"/>
    <w:rsid w:val="00171B5C"/>
    <w:rsid w:val="00173A8E"/>
    <w:rsid w:val="00173D81"/>
    <w:rsid w:val="0017502C"/>
    <w:rsid w:val="001773DD"/>
    <w:rsid w:val="0018143F"/>
    <w:rsid w:val="00181FF8"/>
    <w:rsid w:val="00184535"/>
    <w:rsid w:val="00185F6B"/>
    <w:rsid w:val="00186294"/>
    <w:rsid w:val="00187977"/>
    <w:rsid w:val="001906E2"/>
    <w:rsid w:val="00190AC1"/>
    <w:rsid w:val="0019341A"/>
    <w:rsid w:val="00197DF9"/>
    <w:rsid w:val="001A1987"/>
    <w:rsid w:val="001A2564"/>
    <w:rsid w:val="001A6173"/>
    <w:rsid w:val="001A6CBA"/>
    <w:rsid w:val="001B0D97"/>
    <w:rsid w:val="001B1C40"/>
    <w:rsid w:val="001B5A5D"/>
    <w:rsid w:val="001C1CE5"/>
    <w:rsid w:val="001C39EF"/>
    <w:rsid w:val="001C3D2A"/>
    <w:rsid w:val="001D179B"/>
    <w:rsid w:val="001D51BA"/>
    <w:rsid w:val="001D523E"/>
    <w:rsid w:val="001D53E7"/>
    <w:rsid w:val="001D6342"/>
    <w:rsid w:val="001D6D53"/>
    <w:rsid w:val="001E58E2"/>
    <w:rsid w:val="001E7AED"/>
    <w:rsid w:val="001F3916"/>
    <w:rsid w:val="001F4FD7"/>
    <w:rsid w:val="001F54C5"/>
    <w:rsid w:val="001F662C"/>
    <w:rsid w:val="001F68A8"/>
    <w:rsid w:val="001F7074"/>
    <w:rsid w:val="00200490"/>
    <w:rsid w:val="00201F3A"/>
    <w:rsid w:val="00203F96"/>
    <w:rsid w:val="002069B2"/>
    <w:rsid w:val="00207400"/>
    <w:rsid w:val="00207FA3"/>
    <w:rsid w:val="00214DA8"/>
    <w:rsid w:val="00215423"/>
    <w:rsid w:val="002158FA"/>
    <w:rsid w:val="002171F0"/>
    <w:rsid w:val="00220600"/>
    <w:rsid w:val="00220BD9"/>
    <w:rsid w:val="00220FF4"/>
    <w:rsid w:val="002224DB"/>
    <w:rsid w:val="00223FCB"/>
    <w:rsid w:val="002252C3"/>
    <w:rsid w:val="00225C54"/>
    <w:rsid w:val="00230765"/>
    <w:rsid w:val="00230D18"/>
    <w:rsid w:val="002310CE"/>
    <w:rsid w:val="002319E4"/>
    <w:rsid w:val="00233389"/>
    <w:rsid w:val="002355DE"/>
    <w:rsid w:val="00235632"/>
    <w:rsid w:val="00235872"/>
    <w:rsid w:val="00236253"/>
    <w:rsid w:val="00241559"/>
    <w:rsid w:val="00241E06"/>
    <w:rsid w:val="002435B3"/>
    <w:rsid w:val="00245453"/>
    <w:rsid w:val="002458EB"/>
    <w:rsid w:val="002500C8"/>
    <w:rsid w:val="002522AE"/>
    <w:rsid w:val="00257543"/>
    <w:rsid w:val="002617E7"/>
    <w:rsid w:val="00264228"/>
    <w:rsid w:val="0026425A"/>
    <w:rsid w:val="00264334"/>
    <w:rsid w:val="0026473E"/>
    <w:rsid w:val="00265F35"/>
    <w:rsid w:val="00266214"/>
    <w:rsid w:val="00267C83"/>
    <w:rsid w:val="0027144F"/>
    <w:rsid w:val="00271813"/>
    <w:rsid w:val="00271F3A"/>
    <w:rsid w:val="00273278"/>
    <w:rsid w:val="002737F4"/>
    <w:rsid w:val="0027613A"/>
    <w:rsid w:val="002805F5"/>
    <w:rsid w:val="00280751"/>
    <w:rsid w:val="0028280A"/>
    <w:rsid w:val="00285920"/>
    <w:rsid w:val="002869B5"/>
    <w:rsid w:val="00286ACD"/>
    <w:rsid w:val="002873CA"/>
    <w:rsid w:val="00287838"/>
    <w:rsid w:val="002907B5"/>
    <w:rsid w:val="00292EB7"/>
    <w:rsid w:val="00296227"/>
    <w:rsid w:val="00296F44"/>
    <w:rsid w:val="0029777D"/>
    <w:rsid w:val="002A055E"/>
    <w:rsid w:val="002A1D4E"/>
    <w:rsid w:val="002A2869"/>
    <w:rsid w:val="002B24D6"/>
    <w:rsid w:val="002B6E98"/>
    <w:rsid w:val="002C41E6"/>
    <w:rsid w:val="002D071A"/>
    <w:rsid w:val="002D10CE"/>
    <w:rsid w:val="002D30B6"/>
    <w:rsid w:val="002D34B2"/>
    <w:rsid w:val="002D48B0"/>
    <w:rsid w:val="002D5B37"/>
    <w:rsid w:val="002D7637"/>
    <w:rsid w:val="002E16FE"/>
    <w:rsid w:val="002E17F2"/>
    <w:rsid w:val="002E7CAE"/>
    <w:rsid w:val="002F13E4"/>
    <w:rsid w:val="002F2771"/>
    <w:rsid w:val="002F37A9"/>
    <w:rsid w:val="00301CE6"/>
    <w:rsid w:val="0030256B"/>
    <w:rsid w:val="00302A4D"/>
    <w:rsid w:val="0030501F"/>
    <w:rsid w:val="00307BA1"/>
    <w:rsid w:val="00310F9F"/>
    <w:rsid w:val="00311702"/>
    <w:rsid w:val="00311E82"/>
    <w:rsid w:val="00313FD6"/>
    <w:rsid w:val="003143BD"/>
    <w:rsid w:val="00315363"/>
    <w:rsid w:val="003203ED"/>
    <w:rsid w:val="003212D1"/>
    <w:rsid w:val="003218A0"/>
    <w:rsid w:val="00322C9F"/>
    <w:rsid w:val="00324D23"/>
    <w:rsid w:val="003264BF"/>
    <w:rsid w:val="00331751"/>
    <w:rsid w:val="00333B64"/>
    <w:rsid w:val="00334579"/>
    <w:rsid w:val="00335858"/>
    <w:rsid w:val="00336BDA"/>
    <w:rsid w:val="00342BD7"/>
    <w:rsid w:val="00346DB5"/>
    <w:rsid w:val="003477B1"/>
    <w:rsid w:val="00357380"/>
    <w:rsid w:val="003602D9"/>
    <w:rsid w:val="003604CE"/>
    <w:rsid w:val="00370E47"/>
    <w:rsid w:val="003742AC"/>
    <w:rsid w:val="00377CE1"/>
    <w:rsid w:val="00382DB4"/>
    <w:rsid w:val="00385BF0"/>
    <w:rsid w:val="003928D6"/>
    <w:rsid w:val="003939FF"/>
    <w:rsid w:val="00395C0B"/>
    <w:rsid w:val="00396EFD"/>
    <w:rsid w:val="003A2223"/>
    <w:rsid w:val="003A2A0F"/>
    <w:rsid w:val="003A4299"/>
    <w:rsid w:val="003A45A1"/>
    <w:rsid w:val="003A47F7"/>
    <w:rsid w:val="003A5B0A"/>
    <w:rsid w:val="003A6BAC"/>
    <w:rsid w:val="003A70A4"/>
    <w:rsid w:val="003A7EF3"/>
    <w:rsid w:val="003B159C"/>
    <w:rsid w:val="003B1E8F"/>
    <w:rsid w:val="003B369F"/>
    <w:rsid w:val="003B36A3"/>
    <w:rsid w:val="003B64BB"/>
    <w:rsid w:val="003B7FE5"/>
    <w:rsid w:val="003C11C8"/>
    <w:rsid w:val="003C2702"/>
    <w:rsid w:val="003C53F5"/>
    <w:rsid w:val="003C7806"/>
    <w:rsid w:val="003D109F"/>
    <w:rsid w:val="003D2478"/>
    <w:rsid w:val="003D2A25"/>
    <w:rsid w:val="003D3C45"/>
    <w:rsid w:val="003D5B1F"/>
    <w:rsid w:val="003D6433"/>
    <w:rsid w:val="003E15FA"/>
    <w:rsid w:val="003E55E4"/>
    <w:rsid w:val="003E74E3"/>
    <w:rsid w:val="003E7D2D"/>
    <w:rsid w:val="003F05C7"/>
    <w:rsid w:val="003F2CD4"/>
    <w:rsid w:val="003F6BBE"/>
    <w:rsid w:val="004000E8"/>
    <w:rsid w:val="00402E2B"/>
    <w:rsid w:val="00404482"/>
    <w:rsid w:val="0040512B"/>
    <w:rsid w:val="00405CA5"/>
    <w:rsid w:val="00407CD3"/>
    <w:rsid w:val="00410134"/>
    <w:rsid w:val="00410B72"/>
    <w:rsid w:val="00410F18"/>
    <w:rsid w:val="0041263E"/>
    <w:rsid w:val="004128A7"/>
    <w:rsid w:val="00413AAC"/>
    <w:rsid w:val="00413E92"/>
    <w:rsid w:val="00421105"/>
    <w:rsid w:val="00421DC9"/>
    <w:rsid w:val="00422AA4"/>
    <w:rsid w:val="004242F4"/>
    <w:rsid w:val="00425812"/>
    <w:rsid w:val="00427248"/>
    <w:rsid w:val="004335D5"/>
    <w:rsid w:val="00434F64"/>
    <w:rsid w:val="00437447"/>
    <w:rsid w:val="00441A92"/>
    <w:rsid w:val="004431DC"/>
    <w:rsid w:val="00444F56"/>
    <w:rsid w:val="00446488"/>
    <w:rsid w:val="004517AA"/>
    <w:rsid w:val="00452CAC"/>
    <w:rsid w:val="00457565"/>
    <w:rsid w:val="00457B71"/>
    <w:rsid w:val="00457C62"/>
    <w:rsid w:val="00461CE5"/>
    <w:rsid w:val="004620E9"/>
    <w:rsid w:val="00464689"/>
    <w:rsid w:val="004669E2"/>
    <w:rsid w:val="00467AEF"/>
    <w:rsid w:val="00470C31"/>
    <w:rsid w:val="00471DE0"/>
    <w:rsid w:val="004730B8"/>
    <w:rsid w:val="004734D0"/>
    <w:rsid w:val="00473AEB"/>
    <w:rsid w:val="0047556B"/>
    <w:rsid w:val="00477768"/>
    <w:rsid w:val="00482003"/>
    <w:rsid w:val="0048608B"/>
    <w:rsid w:val="00492BC5"/>
    <w:rsid w:val="004964F1"/>
    <w:rsid w:val="004A16BC"/>
    <w:rsid w:val="004A2B94"/>
    <w:rsid w:val="004A3A68"/>
    <w:rsid w:val="004B6F6A"/>
    <w:rsid w:val="004B7C0C"/>
    <w:rsid w:val="004C3898"/>
    <w:rsid w:val="004C3FF5"/>
    <w:rsid w:val="004D36B1"/>
    <w:rsid w:val="004D4754"/>
    <w:rsid w:val="004D48DB"/>
    <w:rsid w:val="004D7EBD"/>
    <w:rsid w:val="004E0E98"/>
    <w:rsid w:val="004E2680"/>
    <w:rsid w:val="004E28F9"/>
    <w:rsid w:val="004E3931"/>
    <w:rsid w:val="004E462E"/>
    <w:rsid w:val="004E56DC"/>
    <w:rsid w:val="004E66AF"/>
    <w:rsid w:val="004E76F4"/>
    <w:rsid w:val="004F0B4E"/>
    <w:rsid w:val="004F0B6C"/>
    <w:rsid w:val="004F13EF"/>
    <w:rsid w:val="004F2078"/>
    <w:rsid w:val="004F4DA3"/>
    <w:rsid w:val="004F5A13"/>
    <w:rsid w:val="00506557"/>
    <w:rsid w:val="0050677A"/>
    <w:rsid w:val="005108D8"/>
    <w:rsid w:val="005116F9"/>
    <w:rsid w:val="00513AD0"/>
    <w:rsid w:val="005153A7"/>
    <w:rsid w:val="005219CF"/>
    <w:rsid w:val="00525C30"/>
    <w:rsid w:val="005270CD"/>
    <w:rsid w:val="00534B59"/>
    <w:rsid w:val="00536759"/>
    <w:rsid w:val="00537C62"/>
    <w:rsid w:val="00541A10"/>
    <w:rsid w:val="00542CEB"/>
    <w:rsid w:val="00546970"/>
    <w:rsid w:val="00554E19"/>
    <w:rsid w:val="00556A69"/>
    <w:rsid w:val="0056121F"/>
    <w:rsid w:val="00570CB9"/>
    <w:rsid w:val="00572505"/>
    <w:rsid w:val="005737ED"/>
    <w:rsid w:val="00573BEC"/>
    <w:rsid w:val="00573E92"/>
    <w:rsid w:val="00574AC7"/>
    <w:rsid w:val="00580577"/>
    <w:rsid w:val="00581D50"/>
    <w:rsid w:val="00581E20"/>
    <w:rsid w:val="00582809"/>
    <w:rsid w:val="0058798C"/>
    <w:rsid w:val="005900FA"/>
    <w:rsid w:val="005935A4"/>
    <w:rsid w:val="005948C2"/>
    <w:rsid w:val="0059587A"/>
    <w:rsid w:val="00595DCA"/>
    <w:rsid w:val="0059779B"/>
    <w:rsid w:val="005A209A"/>
    <w:rsid w:val="005A59C2"/>
    <w:rsid w:val="005A662D"/>
    <w:rsid w:val="005B0040"/>
    <w:rsid w:val="005B1409"/>
    <w:rsid w:val="005B35D7"/>
    <w:rsid w:val="005B392A"/>
    <w:rsid w:val="005B3AA3"/>
    <w:rsid w:val="005B3D6E"/>
    <w:rsid w:val="005B6F83"/>
    <w:rsid w:val="005B72D4"/>
    <w:rsid w:val="005C3426"/>
    <w:rsid w:val="005C74FB"/>
    <w:rsid w:val="005D1602"/>
    <w:rsid w:val="005D29E4"/>
    <w:rsid w:val="005D70C8"/>
    <w:rsid w:val="005E359F"/>
    <w:rsid w:val="005E35D0"/>
    <w:rsid w:val="005E385F"/>
    <w:rsid w:val="005E5B81"/>
    <w:rsid w:val="005F2CB1"/>
    <w:rsid w:val="005F3025"/>
    <w:rsid w:val="005F4AD2"/>
    <w:rsid w:val="005F618C"/>
    <w:rsid w:val="005F70BD"/>
    <w:rsid w:val="0060283C"/>
    <w:rsid w:val="00604F14"/>
    <w:rsid w:val="006106C3"/>
    <w:rsid w:val="00611B83"/>
    <w:rsid w:val="00613257"/>
    <w:rsid w:val="00620A71"/>
    <w:rsid w:val="00620D80"/>
    <w:rsid w:val="006234A6"/>
    <w:rsid w:val="00630001"/>
    <w:rsid w:val="006311B3"/>
    <w:rsid w:val="0063284C"/>
    <w:rsid w:val="00632AAF"/>
    <w:rsid w:val="00633C20"/>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43"/>
    <w:rsid w:val="006600AD"/>
    <w:rsid w:val="0066011D"/>
    <w:rsid w:val="006607C0"/>
    <w:rsid w:val="006613A6"/>
    <w:rsid w:val="006627A2"/>
    <w:rsid w:val="006634E6"/>
    <w:rsid w:val="006655EE"/>
    <w:rsid w:val="00667EE7"/>
    <w:rsid w:val="00670922"/>
    <w:rsid w:val="00670BE1"/>
    <w:rsid w:val="0067218F"/>
    <w:rsid w:val="006741F2"/>
    <w:rsid w:val="006747DD"/>
    <w:rsid w:val="00674CC3"/>
    <w:rsid w:val="00675C72"/>
    <w:rsid w:val="006771F9"/>
    <w:rsid w:val="006776D7"/>
    <w:rsid w:val="0067778A"/>
    <w:rsid w:val="00681003"/>
    <w:rsid w:val="00681014"/>
    <w:rsid w:val="006817C9"/>
    <w:rsid w:val="00683ECE"/>
    <w:rsid w:val="00686FE2"/>
    <w:rsid w:val="006918CF"/>
    <w:rsid w:val="00695FC2"/>
    <w:rsid w:val="00696949"/>
    <w:rsid w:val="00696C71"/>
    <w:rsid w:val="00697052"/>
    <w:rsid w:val="006A3592"/>
    <w:rsid w:val="006A46FB"/>
    <w:rsid w:val="006A4703"/>
    <w:rsid w:val="006A5E28"/>
    <w:rsid w:val="006A697B"/>
    <w:rsid w:val="006A7AFF"/>
    <w:rsid w:val="006B1816"/>
    <w:rsid w:val="006B2099"/>
    <w:rsid w:val="006B2575"/>
    <w:rsid w:val="006B456E"/>
    <w:rsid w:val="006B50CF"/>
    <w:rsid w:val="006C03B8"/>
    <w:rsid w:val="006C5EC9"/>
    <w:rsid w:val="006C6059"/>
    <w:rsid w:val="006C7522"/>
    <w:rsid w:val="006D271C"/>
    <w:rsid w:val="006D3354"/>
    <w:rsid w:val="006D6F08"/>
    <w:rsid w:val="006E062C"/>
    <w:rsid w:val="006E1C82"/>
    <w:rsid w:val="006E28B7"/>
    <w:rsid w:val="006E2A9B"/>
    <w:rsid w:val="006E3310"/>
    <w:rsid w:val="006E4E39"/>
    <w:rsid w:val="006E565E"/>
    <w:rsid w:val="006E673D"/>
    <w:rsid w:val="006E7D3B"/>
    <w:rsid w:val="006F1B70"/>
    <w:rsid w:val="006F1CC7"/>
    <w:rsid w:val="006F341D"/>
    <w:rsid w:val="006F3CDE"/>
    <w:rsid w:val="006F58D4"/>
    <w:rsid w:val="006F5E84"/>
    <w:rsid w:val="006F6582"/>
    <w:rsid w:val="0070346E"/>
    <w:rsid w:val="00704EDB"/>
    <w:rsid w:val="00706101"/>
    <w:rsid w:val="00707072"/>
    <w:rsid w:val="00707D61"/>
    <w:rsid w:val="00712287"/>
    <w:rsid w:val="00712772"/>
    <w:rsid w:val="00713361"/>
    <w:rsid w:val="007148D3"/>
    <w:rsid w:val="00715B9A"/>
    <w:rsid w:val="00721B32"/>
    <w:rsid w:val="007257D0"/>
    <w:rsid w:val="00726EA6"/>
    <w:rsid w:val="00727208"/>
    <w:rsid w:val="00727680"/>
    <w:rsid w:val="007327A0"/>
    <w:rsid w:val="007348B1"/>
    <w:rsid w:val="00735400"/>
    <w:rsid w:val="007362A6"/>
    <w:rsid w:val="00736D7D"/>
    <w:rsid w:val="00740E58"/>
    <w:rsid w:val="007445A0"/>
    <w:rsid w:val="0074524B"/>
    <w:rsid w:val="00747D8B"/>
    <w:rsid w:val="00751228"/>
    <w:rsid w:val="00755E26"/>
    <w:rsid w:val="007571E1"/>
    <w:rsid w:val="007604B2"/>
    <w:rsid w:val="00765281"/>
    <w:rsid w:val="00766BAD"/>
    <w:rsid w:val="007724F6"/>
    <w:rsid w:val="00772533"/>
    <w:rsid w:val="007729A2"/>
    <w:rsid w:val="007755F2"/>
    <w:rsid w:val="00776971"/>
    <w:rsid w:val="00780A80"/>
    <w:rsid w:val="0078177E"/>
    <w:rsid w:val="00781A63"/>
    <w:rsid w:val="0078304C"/>
    <w:rsid w:val="00783673"/>
    <w:rsid w:val="00785490"/>
    <w:rsid w:val="00786D95"/>
    <w:rsid w:val="007925EA"/>
    <w:rsid w:val="00793CD8"/>
    <w:rsid w:val="00795C92"/>
    <w:rsid w:val="00796231"/>
    <w:rsid w:val="007A1CB3"/>
    <w:rsid w:val="007A306F"/>
    <w:rsid w:val="007A333F"/>
    <w:rsid w:val="007A39C9"/>
    <w:rsid w:val="007A43A6"/>
    <w:rsid w:val="007A44B6"/>
    <w:rsid w:val="007A58A6"/>
    <w:rsid w:val="007B3D2D"/>
    <w:rsid w:val="007B50AE"/>
    <w:rsid w:val="007B51DF"/>
    <w:rsid w:val="007B627A"/>
    <w:rsid w:val="007C05DD"/>
    <w:rsid w:val="007C1A08"/>
    <w:rsid w:val="007C3D18"/>
    <w:rsid w:val="007C60BF"/>
    <w:rsid w:val="007C6A07"/>
    <w:rsid w:val="007C75A1"/>
    <w:rsid w:val="007C77A5"/>
    <w:rsid w:val="007D04E5"/>
    <w:rsid w:val="007D4944"/>
    <w:rsid w:val="007D50BD"/>
    <w:rsid w:val="007D5901"/>
    <w:rsid w:val="007D7526"/>
    <w:rsid w:val="007E4610"/>
    <w:rsid w:val="007E4715"/>
    <w:rsid w:val="007E4C7C"/>
    <w:rsid w:val="007E505B"/>
    <w:rsid w:val="007E7091"/>
    <w:rsid w:val="007F38A4"/>
    <w:rsid w:val="007F773D"/>
    <w:rsid w:val="00803FAE"/>
    <w:rsid w:val="008052EC"/>
    <w:rsid w:val="0080605F"/>
    <w:rsid w:val="00807786"/>
    <w:rsid w:val="00811FCB"/>
    <w:rsid w:val="008158D6"/>
    <w:rsid w:val="00817196"/>
    <w:rsid w:val="008235DB"/>
    <w:rsid w:val="00824AB4"/>
    <w:rsid w:val="00825C42"/>
    <w:rsid w:val="00825D25"/>
    <w:rsid w:val="00827D6F"/>
    <w:rsid w:val="008316F5"/>
    <w:rsid w:val="00834C2A"/>
    <w:rsid w:val="008376AC"/>
    <w:rsid w:val="008377F2"/>
    <w:rsid w:val="008444E8"/>
    <w:rsid w:val="00844E80"/>
    <w:rsid w:val="00846FE7"/>
    <w:rsid w:val="00854A82"/>
    <w:rsid w:val="00856911"/>
    <w:rsid w:val="00865002"/>
    <w:rsid w:val="008677FD"/>
    <w:rsid w:val="008706D4"/>
    <w:rsid w:val="00870F8A"/>
    <w:rsid w:val="008719A4"/>
    <w:rsid w:val="00871D23"/>
    <w:rsid w:val="00874312"/>
    <w:rsid w:val="0087437C"/>
    <w:rsid w:val="00875CD7"/>
    <w:rsid w:val="00876B4D"/>
    <w:rsid w:val="00877F18"/>
    <w:rsid w:val="00890343"/>
    <w:rsid w:val="008941E3"/>
    <w:rsid w:val="00894A88"/>
    <w:rsid w:val="00895386"/>
    <w:rsid w:val="008A21FF"/>
    <w:rsid w:val="008A2CE2"/>
    <w:rsid w:val="008A30AC"/>
    <w:rsid w:val="008A44B8"/>
    <w:rsid w:val="008A51A8"/>
    <w:rsid w:val="008A54C7"/>
    <w:rsid w:val="008A77D8"/>
    <w:rsid w:val="008B0483"/>
    <w:rsid w:val="008B120C"/>
    <w:rsid w:val="008B29C7"/>
    <w:rsid w:val="008B51A0"/>
    <w:rsid w:val="008B592A"/>
    <w:rsid w:val="008B7B5C"/>
    <w:rsid w:val="008C0C99"/>
    <w:rsid w:val="008C2017"/>
    <w:rsid w:val="008C4958"/>
    <w:rsid w:val="008C4982"/>
    <w:rsid w:val="008C4BAA"/>
    <w:rsid w:val="008C6AE8"/>
    <w:rsid w:val="008C7573"/>
    <w:rsid w:val="008D00A5"/>
    <w:rsid w:val="008D016C"/>
    <w:rsid w:val="008D34F1"/>
    <w:rsid w:val="008D39D8"/>
    <w:rsid w:val="008D5728"/>
    <w:rsid w:val="008D6D1A"/>
    <w:rsid w:val="008E0149"/>
    <w:rsid w:val="008E065E"/>
    <w:rsid w:val="008E0927"/>
    <w:rsid w:val="008E1909"/>
    <w:rsid w:val="008F0D1A"/>
    <w:rsid w:val="008F1C4E"/>
    <w:rsid w:val="008F1EAB"/>
    <w:rsid w:val="008F33DC"/>
    <w:rsid w:val="008F3F56"/>
    <w:rsid w:val="008F477F"/>
    <w:rsid w:val="00901388"/>
    <w:rsid w:val="00902350"/>
    <w:rsid w:val="0090336B"/>
    <w:rsid w:val="009053AA"/>
    <w:rsid w:val="00906939"/>
    <w:rsid w:val="00910B7D"/>
    <w:rsid w:val="00911DFB"/>
    <w:rsid w:val="009139D9"/>
    <w:rsid w:val="00914AD8"/>
    <w:rsid w:val="00916079"/>
    <w:rsid w:val="00917CE9"/>
    <w:rsid w:val="0092075B"/>
    <w:rsid w:val="00920BF2"/>
    <w:rsid w:val="00921BBE"/>
    <w:rsid w:val="00922010"/>
    <w:rsid w:val="00923483"/>
    <w:rsid w:val="00931BD9"/>
    <w:rsid w:val="00931F02"/>
    <w:rsid w:val="009368F3"/>
    <w:rsid w:val="00941636"/>
    <w:rsid w:val="00943742"/>
    <w:rsid w:val="00945C05"/>
    <w:rsid w:val="00946945"/>
    <w:rsid w:val="00947713"/>
    <w:rsid w:val="00950DE7"/>
    <w:rsid w:val="00951C72"/>
    <w:rsid w:val="00953920"/>
    <w:rsid w:val="00953D47"/>
    <w:rsid w:val="0095681E"/>
    <w:rsid w:val="009572D4"/>
    <w:rsid w:val="00961921"/>
    <w:rsid w:val="0096430A"/>
    <w:rsid w:val="0096554B"/>
    <w:rsid w:val="0096584A"/>
    <w:rsid w:val="00965AC4"/>
    <w:rsid w:val="00971F08"/>
    <w:rsid w:val="009737B3"/>
    <w:rsid w:val="0097603D"/>
    <w:rsid w:val="00976949"/>
    <w:rsid w:val="00980260"/>
    <w:rsid w:val="00980477"/>
    <w:rsid w:val="00984B6A"/>
    <w:rsid w:val="00985253"/>
    <w:rsid w:val="009853B3"/>
    <w:rsid w:val="00987D2C"/>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EDA"/>
    <w:rsid w:val="009B6DE6"/>
    <w:rsid w:val="009B7E87"/>
    <w:rsid w:val="009C0169"/>
    <w:rsid w:val="009C403E"/>
    <w:rsid w:val="009C65B6"/>
    <w:rsid w:val="009D1D13"/>
    <w:rsid w:val="009D4FF0"/>
    <w:rsid w:val="009D703C"/>
    <w:rsid w:val="009D718F"/>
    <w:rsid w:val="009E068F"/>
    <w:rsid w:val="009E10BD"/>
    <w:rsid w:val="009E14E0"/>
    <w:rsid w:val="009E35DB"/>
    <w:rsid w:val="009E4356"/>
    <w:rsid w:val="009E47A3"/>
    <w:rsid w:val="009F01B8"/>
    <w:rsid w:val="009F08F3"/>
    <w:rsid w:val="009F344F"/>
    <w:rsid w:val="009F3D2A"/>
    <w:rsid w:val="00A031D8"/>
    <w:rsid w:val="00A048A8"/>
    <w:rsid w:val="00A04F49"/>
    <w:rsid w:val="00A0589C"/>
    <w:rsid w:val="00A07D91"/>
    <w:rsid w:val="00A13E54"/>
    <w:rsid w:val="00A16292"/>
    <w:rsid w:val="00A17F63"/>
    <w:rsid w:val="00A2193B"/>
    <w:rsid w:val="00A2351A"/>
    <w:rsid w:val="00A24506"/>
    <w:rsid w:val="00A264A9"/>
    <w:rsid w:val="00A26DCF"/>
    <w:rsid w:val="00A27785"/>
    <w:rsid w:val="00A30187"/>
    <w:rsid w:val="00A31023"/>
    <w:rsid w:val="00A31A4F"/>
    <w:rsid w:val="00A3240D"/>
    <w:rsid w:val="00A3448A"/>
    <w:rsid w:val="00A36297"/>
    <w:rsid w:val="00A41E2B"/>
    <w:rsid w:val="00A45B74"/>
    <w:rsid w:val="00A4744E"/>
    <w:rsid w:val="00A52E1D"/>
    <w:rsid w:val="00A61499"/>
    <w:rsid w:val="00A62A77"/>
    <w:rsid w:val="00A63483"/>
    <w:rsid w:val="00A657D7"/>
    <w:rsid w:val="00A660AC"/>
    <w:rsid w:val="00A67E6C"/>
    <w:rsid w:val="00A71B99"/>
    <w:rsid w:val="00A739D0"/>
    <w:rsid w:val="00A74443"/>
    <w:rsid w:val="00A761D4"/>
    <w:rsid w:val="00A77EC4"/>
    <w:rsid w:val="00A82723"/>
    <w:rsid w:val="00A92264"/>
    <w:rsid w:val="00A92879"/>
    <w:rsid w:val="00A9442A"/>
    <w:rsid w:val="00AA016F"/>
    <w:rsid w:val="00AA1ED6"/>
    <w:rsid w:val="00AA470F"/>
    <w:rsid w:val="00AA51D6"/>
    <w:rsid w:val="00AA5BA4"/>
    <w:rsid w:val="00AA5BFE"/>
    <w:rsid w:val="00AB0BC8"/>
    <w:rsid w:val="00AB11CA"/>
    <w:rsid w:val="00AB14D9"/>
    <w:rsid w:val="00AB4AB8"/>
    <w:rsid w:val="00AB655E"/>
    <w:rsid w:val="00AC007F"/>
    <w:rsid w:val="00AC2ECD"/>
    <w:rsid w:val="00AC30DC"/>
    <w:rsid w:val="00AC3119"/>
    <w:rsid w:val="00AC49FB"/>
    <w:rsid w:val="00AC5A10"/>
    <w:rsid w:val="00AD0AA3"/>
    <w:rsid w:val="00AD2ED0"/>
    <w:rsid w:val="00AD3F94"/>
    <w:rsid w:val="00AD4A5A"/>
    <w:rsid w:val="00AE27AC"/>
    <w:rsid w:val="00AE40E0"/>
    <w:rsid w:val="00AE4DBA"/>
    <w:rsid w:val="00AE4F07"/>
    <w:rsid w:val="00AE7714"/>
    <w:rsid w:val="00AF1C5D"/>
    <w:rsid w:val="00AF42D7"/>
    <w:rsid w:val="00B006FE"/>
    <w:rsid w:val="00B007CB"/>
    <w:rsid w:val="00B02AA9"/>
    <w:rsid w:val="00B02FA3"/>
    <w:rsid w:val="00B05084"/>
    <w:rsid w:val="00B12985"/>
    <w:rsid w:val="00B157F9"/>
    <w:rsid w:val="00B20256"/>
    <w:rsid w:val="00B20D09"/>
    <w:rsid w:val="00B2763F"/>
    <w:rsid w:val="00B27AAC"/>
    <w:rsid w:val="00B30929"/>
    <w:rsid w:val="00B30E52"/>
    <w:rsid w:val="00B30FD4"/>
    <w:rsid w:val="00B35D6D"/>
    <w:rsid w:val="00B372AA"/>
    <w:rsid w:val="00B40445"/>
    <w:rsid w:val="00B409E0"/>
    <w:rsid w:val="00B41888"/>
    <w:rsid w:val="00B4226B"/>
    <w:rsid w:val="00B426C0"/>
    <w:rsid w:val="00B42FF8"/>
    <w:rsid w:val="00B45A52"/>
    <w:rsid w:val="00B46175"/>
    <w:rsid w:val="00B503E3"/>
    <w:rsid w:val="00B548B7"/>
    <w:rsid w:val="00B664C7"/>
    <w:rsid w:val="00B713D8"/>
    <w:rsid w:val="00B71E6D"/>
    <w:rsid w:val="00B739F6"/>
    <w:rsid w:val="00B764FA"/>
    <w:rsid w:val="00B81A6C"/>
    <w:rsid w:val="00B82917"/>
    <w:rsid w:val="00B85DE5"/>
    <w:rsid w:val="00B8768E"/>
    <w:rsid w:val="00B90F73"/>
    <w:rsid w:val="00B93B59"/>
    <w:rsid w:val="00B9406A"/>
    <w:rsid w:val="00BA2280"/>
    <w:rsid w:val="00BA2932"/>
    <w:rsid w:val="00BA2A08"/>
    <w:rsid w:val="00BA56D2"/>
    <w:rsid w:val="00BA76E0"/>
    <w:rsid w:val="00BB2A25"/>
    <w:rsid w:val="00BB51E9"/>
    <w:rsid w:val="00BC0FDC"/>
    <w:rsid w:val="00BC196C"/>
    <w:rsid w:val="00BC3053"/>
    <w:rsid w:val="00BC4D2E"/>
    <w:rsid w:val="00BD1BE7"/>
    <w:rsid w:val="00BD48AC"/>
    <w:rsid w:val="00BD5F1A"/>
    <w:rsid w:val="00BD7D69"/>
    <w:rsid w:val="00BE1234"/>
    <w:rsid w:val="00BE2FA6"/>
    <w:rsid w:val="00BE333F"/>
    <w:rsid w:val="00BE7406"/>
    <w:rsid w:val="00BE7603"/>
    <w:rsid w:val="00BF1535"/>
    <w:rsid w:val="00BF3279"/>
    <w:rsid w:val="00BF4EDD"/>
    <w:rsid w:val="00BF74C7"/>
    <w:rsid w:val="00C007A3"/>
    <w:rsid w:val="00C015F1"/>
    <w:rsid w:val="00C01F33"/>
    <w:rsid w:val="00C02CC6"/>
    <w:rsid w:val="00C040F7"/>
    <w:rsid w:val="00C044AB"/>
    <w:rsid w:val="00C05706"/>
    <w:rsid w:val="00C07377"/>
    <w:rsid w:val="00C10478"/>
    <w:rsid w:val="00C12107"/>
    <w:rsid w:val="00C122ED"/>
    <w:rsid w:val="00C14D4B"/>
    <w:rsid w:val="00C154BB"/>
    <w:rsid w:val="00C15FCA"/>
    <w:rsid w:val="00C21B9B"/>
    <w:rsid w:val="00C23B53"/>
    <w:rsid w:val="00C279B5"/>
    <w:rsid w:val="00C27C45"/>
    <w:rsid w:val="00C30D99"/>
    <w:rsid w:val="00C3719D"/>
    <w:rsid w:val="00C37CB2"/>
    <w:rsid w:val="00C473A5"/>
    <w:rsid w:val="00C54995"/>
    <w:rsid w:val="00C54D41"/>
    <w:rsid w:val="00C57562"/>
    <w:rsid w:val="00C60783"/>
    <w:rsid w:val="00C617D9"/>
    <w:rsid w:val="00C64672"/>
    <w:rsid w:val="00C64779"/>
    <w:rsid w:val="00C64F2F"/>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E18"/>
    <w:rsid w:val="00CB1F63"/>
    <w:rsid w:val="00CB7170"/>
    <w:rsid w:val="00CC040E"/>
    <w:rsid w:val="00CC0B89"/>
    <w:rsid w:val="00CC111F"/>
    <w:rsid w:val="00CC13E9"/>
    <w:rsid w:val="00CC2011"/>
    <w:rsid w:val="00CC2BEA"/>
    <w:rsid w:val="00CC3EA0"/>
    <w:rsid w:val="00CC7B45"/>
    <w:rsid w:val="00CD1188"/>
    <w:rsid w:val="00CD2C75"/>
    <w:rsid w:val="00CD2ED1"/>
    <w:rsid w:val="00CD337B"/>
    <w:rsid w:val="00CD4F3E"/>
    <w:rsid w:val="00CD79B7"/>
    <w:rsid w:val="00CE01CE"/>
    <w:rsid w:val="00CE0424"/>
    <w:rsid w:val="00CE7561"/>
    <w:rsid w:val="00CF0D5E"/>
    <w:rsid w:val="00CF1354"/>
    <w:rsid w:val="00CF179A"/>
    <w:rsid w:val="00CF3B1F"/>
    <w:rsid w:val="00CF3BF6"/>
    <w:rsid w:val="00CF625B"/>
    <w:rsid w:val="00CF65DD"/>
    <w:rsid w:val="00CF687E"/>
    <w:rsid w:val="00D02A86"/>
    <w:rsid w:val="00D0349B"/>
    <w:rsid w:val="00D10249"/>
    <w:rsid w:val="00D115C3"/>
    <w:rsid w:val="00D11897"/>
    <w:rsid w:val="00D13135"/>
    <w:rsid w:val="00D13E4E"/>
    <w:rsid w:val="00D14695"/>
    <w:rsid w:val="00D17487"/>
    <w:rsid w:val="00D210C0"/>
    <w:rsid w:val="00D239A7"/>
    <w:rsid w:val="00D23F47"/>
    <w:rsid w:val="00D246F5"/>
    <w:rsid w:val="00D27A66"/>
    <w:rsid w:val="00D27FF6"/>
    <w:rsid w:val="00D360CD"/>
    <w:rsid w:val="00D36E71"/>
    <w:rsid w:val="00D37D87"/>
    <w:rsid w:val="00D40B33"/>
    <w:rsid w:val="00D4134F"/>
    <w:rsid w:val="00D4318F"/>
    <w:rsid w:val="00D438BF"/>
    <w:rsid w:val="00D440F8"/>
    <w:rsid w:val="00D50703"/>
    <w:rsid w:val="00D546FF"/>
    <w:rsid w:val="00D55AD5"/>
    <w:rsid w:val="00D55D1F"/>
    <w:rsid w:val="00D576CA"/>
    <w:rsid w:val="00D57AC0"/>
    <w:rsid w:val="00D61AF5"/>
    <w:rsid w:val="00D652B5"/>
    <w:rsid w:val="00D66155"/>
    <w:rsid w:val="00D708B0"/>
    <w:rsid w:val="00D71BBF"/>
    <w:rsid w:val="00D77B1D"/>
    <w:rsid w:val="00D8021F"/>
    <w:rsid w:val="00D80383"/>
    <w:rsid w:val="00D8129D"/>
    <w:rsid w:val="00D812AE"/>
    <w:rsid w:val="00D823C6"/>
    <w:rsid w:val="00D8327F"/>
    <w:rsid w:val="00D86CA3"/>
    <w:rsid w:val="00D871CE"/>
    <w:rsid w:val="00D87445"/>
    <w:rsid w:val="00D9196D"/>
    <w:rsid w:val="00D92982"/>
    <w:rsid w:val="00D94E80"/>
    <w:rsid w:val="00D969F8"/>
    <w:rsid w:val="00D96D4F"/>
    <w:rsid w:val="00DA2301"/>
    <w:rsid w:val="00DA305E"/>
    <w:rsid w:val="00DA5417"/>
    <w:rsid w:val="00DA56E8"/>
    <w:rsid w:val="00DA5F53"/>
    <w:rsid w:val="00DB07E5"/>
    <w:rsid w:val="00DB0A9F"/>
    <w:rsid w:val="00DB377D"/>
    <w:rsid w:val="00DB3F15"/>
    <w:rsid w:val="00DC02F3"/>
    <w:rsid w:val="00DC2D36"/>
    <w:rsid w:val="00DC53EF"/>
    <w:rsid w:val="00DC7489"/>
    <w:rsid w:val="00DE5608"/>
    <w:rsid w:val="00DE58D0"/>
    <w:rsid w:val="00DE654F"/>
    <w:rsid w:val="00DF0B6E"/>
    <w:rsid w:val="00DF15E0"/>
    <w:rsid w:val="00DF37A0"/>
    <w:rsid w:val="00DF40EA"/>
    <w:rsid w:val="00DF54E6"/>
    <w:rsid w:val="00E00EE0"/>
    <w:rsid w:val="00E05ECE"/>
    <w:rsid w:val="00E110E7"/>
    <w:rsid w:val="00E11B20"/>
    <w:rsid w:val="00E15C09"/>
    <w:rsid w:val="00E162F5"/>
    <w:rsid w:val="00E17FA2"/>
    <w:rsid w:val="00E22330"/>
    <w:rsid w:val="00E30B5A"/>
    <w:rsid w:val="00E3123D"/>
    <w:rsid w:val="00E31461"/>
    <w:rsid w:val="00E31D43"/>
    <w:rsid w:val="00E32608"/>
    <w:rsid w:val="00E34188"/>
    <w:rsid w:val="00E34B6E"/>
    <w:rsid w:val="00E35559"/>
    <w:rsid w:val="00E356F7"/>
    <w:rsid w:val="00E3723A"/>
    <w:rsid w:val="00E37860"/>
    <w:rsid w:val="00E407EA"/>
    <w:rsid w:val="00E446F1"/>
    <w:rsid w:val="00E451D9"/>
    <w:rsid w:val="00E46886"/>
    <w:rsid w:val="00E47AEF"/>
    <w:rsid w:val="00E51F8D"/>
    <w:rsid w:val="00E53B6D"/>
    <w:rsid w:val="00E53B75"/>
    <w:rsid w:val="00E54E3B"/>
    <w:rsid w:val="00E57008"/>
    <w:rsid w:val="00E57565"/>
    <w:rsid w:val="00E60384"/>
    <w:rsid w:val="00E60598"/>
    <w:rsid w:val="00E63838"/>
    <w:rsid w:val="00E642BE"/>
    <w:rsid w:val="00E64434"/>
    <w:rsid w:val="00E64AA4"/>
    <w:rsid w:val="00E67C51"/>
    <w:rsid w:val="00E72EFC"/>
    <w:rsid w:val="00E7561C"/>
    <w:rsid w:val="00E758EC"/>
    <w:rsid w:val="00E8234C"/>
    <w:rsid w:val="00E83AA9"/>
    <w:rsid w:val="00E85928"/>
    <w:rsid w:val="00E87822"/>
    <w:rsid w:val="00E90395"/>
    <w:rsid w:val="00E90E49"/>
    <w:rsid w:val="00E917F9"/>
    <w:rsid w:val="00E9291C"/>
    <w:rsid w:val="00E93FFE"/>
    <w:rsid w:val="00E94F8A"/>
    <w:rsid w:val="00EA7A41"/>
    <w:rsid w:val="00EB077B"/>
    <w:rsid w:val="00EB326D"/>
    <w:rsid w:val="00EB4EA2"/>
    <w:rsid w:val="00EB76E5"/>
    <w:rsid w:val="00EC24D5"/>
    <w:rsid w:val="00EC27C6"/>
    <w:rsid w:val="00EC28EA"/>
    <w:rsid w:val="00EC4207"/>
    <w:rsid w:val="00EC5653"/>
    <w:rsid w:val="00EC71CE"/>
    <w:rsid w:val="00ED1006"/>
    <w:rsid w:val="00ED1A36"/>
    <w:rsid w:val="00EE0978"/>
    <w:rsid w:val="00EE16CD"/>
    <w:rsid w:val="00EE68D1"/>
    <w:rsid w:val="00EF18FE"/>
    <w:rsid w:val="00EF4B03"/>
    <w:rsid w:val="00EF5787"/>
    <w:rsid w:val="00EF60D0"/>
    <w:rsid w:val="00F0528D"/>
    <w:rsid w:val="00F06C67"/>
    <w:rsid w:val="00F06DFD"/>
    <w:rsid w:val="00F071D1"/>
    <w:rsid w:val="00F07533"/>
    <w:rsid w:val="00F10629"/>
    <w:rsid w:val="00F15FA5"/>
    <w:rsid w:val="00F209B7"/>
    <w:rsid w:val="00F229F1"/>
    <w:rsid w:val="00F2376F"/>
    <w:rsid w:val="00F243D8"/>
    <w:rsid w:val="00F25A23"/>
    <w:rsid w:val="00F30828"/>
    <w:rsid w:val="00F313D6"/>
    <w:rsid w:val="00F31623"/>
    <w:rsid w:val="00F32C74"/>
    <w:rsid w:val="00F40F0C"/>
    <w:rsid w:val="00F4766C"/>
    <w:rsid w:val="00F5060E"/>
    <w:rsid w:val="00F507D1"/>
    <w:rsid w:val="00F519CE"/>
    <w:rsid w:val="00F51ADA"/>
    <w:rsid w:val="00F60203"/>
    <w:rsid w:val="00F60406"/>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362"/>
    <w:rsid w:val="00F8456C"/>
    <w:rsid w:val="00F859D8"/>
    <w:rsid w:val="00F868F5"/>
    <w:rsid w:val="00F9056A"/>
    <w:rsid w:val="00F90F8D"/>
    <w:rsid w:val="00F92782"/>
    <w:rsid w:val="00F93AA9"/>
    <w:rsid w:val="00F96985"/>
    <w:rsid w:val="00F97838"/>
    <w:rsid w:val="00FA0D6A"/>
    <w:rsid w:val="00FA2BB3"/>
    <w:rsid w:val="00FA55E1"/>
    <w:rsid w:val="00FB3D76"/>
    <w:rsid w:val="00FB4BE2"/>
    <w:rsid w:val="00FB4C80"/>
    <w:rsid w:val="00FB6A6A"/>
    <w:rsid w:val="00FC3E4A"/>
    <w:rsid w:val="00FC7429"/>
    <w:rsid w:val="00FD07F6"/>
    <w:rsid w:val="00FD09E7"/>
    <w:rsid w:val="00FD1EC8"/>
    <w:rsid w:val="00FD47ED"/>
    <w:rsid w:val="00FD74DB"/>
    <w:rsid w:val="00FD7660"/>
    <w:rsid w:val="00FE0655"/>
    <w:rsid w:val="00FE2140"/>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 w:type="table" w:customStyle="1" w:styleId="TableGrid1">
    <w:name w:val="Table Grid1"/>
    <w:basedOn w:val="TableNormal"/>
    <w:next w:val="TableGrid"/>
    <w:uiPriority w:val="39"/>
    <w:qFormat/>
    <w:rsid w:val="00541A1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Par4">
    <w:name w:val="NumPar 4"/>
    <w:basedOn w:val="Heading4"/>
    <w:next w:val="Normal"/>
    <w:uiPriority w:val="99"/>
    <w:qFormat/>
    <w:rsid w:val="00541A10"/>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96276">
      <w:bodyDiv w:val="1"/>
      <w:marLeft w:val="0"/>
      <w:marRight w:val="0"/>
      <w:marTop w:val="0"/>
      <w:marBottom w:val="0"/>
      <w:divBdr>
        <w:top w:val="none" w:sz="0" w:space="0" w:color="auto"/>
        <w:left w:val="none" w:sz="0" w:space="0" w:color="auto"/>
        <w:bottom w:val="none" w:sz="0" w:space="0" w:color="auto"/>
        <w:right w:val="none" w:sz="0" w:space="0" w:color="auto"/>
      </w:divBdr>
    </w:div>
    <w:div w:id="313265496">
      <w:bodyDiv w:val="1"/>
      <w:marLeft w:val="0"/>
      <w:marRight w:val="0"/>
      <w:marTop w:val="0"/>
      <w:marBottom w:val="0"/>
      <w:divBdr>
        <w:top w:val="none" w:sz="0" w:space="0" w:color="auto"/>
        <w:left w:val="none" w:sz="0" w:space="0" w:color="auto"/>
        <w:bottom w:val="none" w:sz="0" w:space="0" w:color="auto"/>
        <w:right w:val="none" w:sz="0" w:space="0" w:color="auto"/>
      </w:divBdr>
    </w:div>
    <w:div w:id="378162881">
      <w:bodyDiv w:val="1"/>
      <w:marLeft w:val="0"/>
      <w:marRight w:val="0"/>
      <w:marTop w:val="0"/>
      <w:marBottom w:val="0"/>
      <w:divBdr>
        <w:top w:val="none" w:sz="0" w:space="0" w:color="auto"/>
        <w:left w:val="none" w:sz="0" w:space="0" w:color="auto"/>
        <w:bottom w:val="none" w:sz="0" w:space="0" w:color="auto"/>
        <w:right w:val="none" w:sz="0" w:space="0" w:color="auto"/>
      </w:divBdr>
    </w:div>
    <w:div w:id="737560954">
      <w:bodyDiv w:val="1"/>
      <w:marLeft w:val="0"/>
      <w:marRight w:val="0"/>
      <w:marTop w:val="0"/>
      <w:marBottom w:val="0"/>
      <w:divBdr>
        <w:top w:val="none" w:sz="0" w:space="0" w:color="auto"/>
        <w:left w:val="none" w:sz="0" w:space="0" w:color="auto"/>
        <w:bottom w:val="none" w:sz="0" w:space="0" w:color="auto"/>
        <w:right w:val="none" w:sz="0" w:space="0" w:color="auto"/>
      </w:divBdr>
    </w:div>
    <w:div w:id="1120338647">
      <w:bodyDiv w:val="1"/>
      <w:marLeft w:val="0"/>
      <w:marRight w:val="0"/>
      <w:marTop w:val="0"/>
      <w:marBottom w:val="0"/>
      <w:divBdr>
        <w:top w:val="none" w:sz="0" w:space="0" w:color="auto"/>
        <w:left w:val="none" w:sz="0" w:space="0" w:color="auto"/>
        <w:bottom w:val="none" w:sz="0" w:space="0" w:color="auto"/>
        <w:right w:val="none" w:sz="0" w:space="0" w:color="auto"/>
      </w:divBdr>
    </w:div>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4111C-48FF-488B-9327-32D2078C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2449</TotalTime>
  <Pages>7</Pages>
  <Words>2679</Words>
  <Characters>14019</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182</cp:revision>
  <cp:lastPrinted>2008-01-31T07:09:00Z</cp:lastPrinted>
  <dcterms:created xsi:type="dcterms:W3CDTF">2021-01-14T00:22:00Z</dcterms:created>
  <dcterms:modified xsi:type="dcterms:W3CDTF">2022-02-14T22:20:00Z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3f5a0e4a-7ff3-45dd-a33b-57ab5eb117d6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50722400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5NUHHDQN7SK2-1476151046-512072</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https://ericsson.sharepoint.com/sites/star/_layouts/15/DocIdRedir.aspx?ID=5NUHHDQN7SK2-1476151046-512072, 5NUHHDQN7SK2-1476151046-512072</vt:lpwstr>
  </property>
</Properties>
</file>